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38" w:rsidRDefault="00786338" w:rsidP="00790F6A">
      <w:pPr>
        <w:keepNext/>
        <w:keepLines/>
        <w:widowControl w:val="0"/>
        <w:spacing w:after="0" w:line="240" w:lineRule="auto"/>
        <w:ind w:firstLine="709"/>
        <w:jc w:val="center"/>
        <w:rPr>
          <w:rFonts w:ascii="Times New Roman" w:eastAsia="Times New Roman" w:hAnsi="Times New Roman" w:cs="Times New Roman"/>
          <w:b/>
          <w:sz w:val="26"/>
          <w:szCs w:val="26"/>
          <w:lang w:eastAsia="ru-RU"/>
        </w:rPr>
      </w:pPr>
      <w:r w:rsidRPr="00786338">
        <w:rPr>
          <w:rFonts w:ascii="Times New Roman" w:eastAsia="Times New Roman" w:hAnsi="Times New Roman" w:cs="Times New Roman"/>
          <w:b/>
          <w:sz w:val="26"/>
          <w:szCs w:val="26"/>
          <w:lang w:eastAsia="ru-RU"/>
        </w:rPr>
        <w:t xml:space="preserve">Основные итоги правоприменительной практики </w:t>
      </w:r>
    </w:p>
    <w:p w:rsidR="00786338" w:rsidRPr="00786338" w:rsidRDefault="00786338" w:rsidP="00790F6A">
      <w:pPr>
        <w:keepNext/>
        <w:keepLines/>
        <w:widowControl w:val="0"/>
        <w:spacing w:after="0" w:line="240" w:lineRule="auto"/>
        <w:ind w:firstLine="709"/>
        <w:jc w:val="center"/>
        <w:rPr>
          <w:rFonts w:ascii="Times New Roman" w:eastAsia="Times New Roman" w:hAnsi="Times New Roman" w:cs="Times New Roman"/>
          <w:b/>
          <w:sz w:val="26"/>
          <w:szCs w:val="26"/>
          <w:lang w:eastAsia="ru-RU"/>
        </w:rPr>
      </w:pPr>
      <w:r w:rsidRPr="00786338">
        <w:rPr>
          <w:rFonts w:ascii="Times New Roman" w:eastAsia="Times New Roman" w:hAnsi="Times New Roman" w:cs="Times New Roman"/>
          <w:b/>
          <w:sz w:val="26"/>
          <w:szCs w:val="26"/>
          <w:lang w:eastAsia="ru-RU"/>
        </w:rPr>
        <w:t>Ленского управления Ростехнадзора за 2020 год</w:t>
      </w:r>
    </w:p>
    <w:p w:rsidR="00272A78" w:rsidRPr="009959D9" w:rsidRDefault="00D20B78" w:rsidP="000D5E0B">
      <w:pPr>
        <w:keepNext/>
        <w:keepLines/>
        <w:widowControl w:val="0"/>
        <w:spacing w:after="120" w:line="240" w:lineRule="auto"/>
        <w:ind w:firstLine="709"/>
        <w:jc w:val="both"/>
        <w:rPr>
          <w:rFonts w:ascii="Times New Roman" w:hAnsi="Times New Roman" w:cs="Times New Roman"/>
          <w:sz w:val="26"/>
          <w:szCs w:val="26"/>
        </w:rPr>
      </w:pPr>
      <w:r w:rsidRPr="009959D9">
        <w:rPr>
          <w:rFonts w:ascii="Times New Roman" w:eastAsia="Times New Roman" w:hAnsi="Times New Roman" w:cs="Times New Roman"/>
          <w:sz w:val="26"/>
          <w:szCs w:val="26"/>
          <w:lang w:eastAsia="ru-RU"/>
        </w:rPr>
        <w:t>Количество сотрудников</w:t>
      </w:r>
      <w:r w:rsidR="000D5E0B">
        <w:rPr>
          <w:rFonts w:ascii="Times New Roman" w:eastAsia="Times New Roman" w:hAnsi="Times New Roman" w:cs="Times New Roman"/>
          <w:sz w:val="26"/>
          <w:szCs w:val="26"/>
          <w:lang w:eastAsia="ru-RU"/>
        </w:rPr>
        <w:t xml:space="preserve"> Ленского управления Ростехнадзора (далее-Управление),</w:t>
      </w:r>
      <w:r w:rsidRPr="009959D9">
        <w:rPr>
          <w:rFonts w:ascii="Times New Roman" w:eastAsia="Times New Roman" w:hAnsi="Times New Roman" w:cs="Times New Roman"/>
          <w:sz w:val="26"/>
          <w:szCs w:val="26"/>
          <w:lang w:eastAsia="ru-RU"/>
        </w:rPr>
        <w:t xml:space="preserve"> которые в 20</w:t>
      </w:r>
      <w:r w:rsidR="00786338">
        <w:rPr>
          <w:rFonts w:ascii="Times New Roman" w:eastAsia="Times New Roman" w:hAnsi="Times New Roman" w:cs="Times New Roman"/>
          <w:sz w:val="26"/>
          <w:szCs w:val="26"/>
          <w:lang w:eastAsia="ru-RU"/>
        </w:rPr>
        <w:t>20</w:t>
      </w:r>
      <w:r w:rsidRPr="009959D9">
        <w:rPr>
          <w:rFonts w:ascii="Times New Roman" w:eastAsia="Times New Roman" w:hAnsi="Times New Roman" w:cs="Times New Roman"/>
          <w:sz w:val="26"/>
          <w:szCs w:val="26"/>
          <w:lang w:eastAsia="ru-RU"/>
        </w:rPr>
        <w:t xml:space="preserve"> году занимались надзорной деятельностью</w:t>
      </w:r>
      <w:r w:rsidR="00543EFB" w:rsidRPr="009959D9">
        <w:rPr>
          <w:rFonts w:ascii="Times New Roman" w:eastAsia="Times New Roman" w:hAnsi="Times New Roman" w:cs="Times New Roman"/>
          <w:sz w:val="26"/>
          <w:szCs w:val="26"/>
          <w:lang w:eastAsia="ru-RU"/>
        </w:rPr>
        <w:t>,</w:t>
      </w:r>
      <w:r w:rsidRPr="009959D9">
        <w:rPr>
          <w:rFonts w:ascii="Times New Roman" w:eastAsia="Times New Roman" w:hAnsi="Times New Roman" w:cs="Times New Roman"/>
          <w:sz w:val="26"/>
          <w:szCs w:val="26"/>
          <w:lang w:eastAsia="ru-RU"/>
        </w:rPr>
        <w:t xml:space="preserve"> составляет </w:t>
      </w:r>
      <w:r w:rsidR="00543EFB" w:rsidRPr="009959D9">
        <w:rPr>
          <w:rFonts w:ascii="Times New Roman" w:eastAsia="Times New Roman" w:hAnsi="Times New Roman" w:cs="Times New Roman"/>
          <w:sz w:val="26"/>
          <w:szCs w:val="26"/>
          <w:lang w:eastAsia="ru-RU"/>
        </w:rPr>
        <w:t xml:space="preserve"> </w:t>
      </w:r>
      <w:r w:rsidRPr="009959D9">
        <w:rPr>
          <w:rFonts w:ascii="Times New Roman" w:eastAsia="Times New Roman" w:hAnsi="Times New Roman" w:cs="Times New Roman"/>
          <w:sz w:val="26"/>
          <w:szCs w:val="26"/>
          <w:lang w:eastAsia="ru-RU"/>
        </w:rPr>
        <w:t xml:space="preserve"> </w:t>
      </w:r>
      <w:r w:rsidR="00272A78" w:rsidRPr="009959D9">
        <w:rPr>
          <w:rFonts w:ascii="Times New Roman" w:hAnsi="Times New Roman" w:cs="Times New Roman"/>
          <w:sz w:val="26"/>
          <w:szCs w:val="26"/>
        </w:rPr>
        <w:t xml:space="preserve">44  (по </w:t>
      </w:r>
      <w:bookmarkStart w:id="0" w:name="_GoBack"/>
      <w:r w:rsidR="00272A78" w:rsidRPr="009959D9">
        <w:rPr>
          <w:rFonts w:ascii="Times New Roman" w:hAnsi="Times New Roman" w:cs="Times New Roman"/>
          <w:sz w:val="26"/>
          <w:szCs w:val="26"/>
        </w:rPr>
        <w:t>штатному расписанию - 47).</w:t>
      </w:r>
    </w:p>
    <w:p w:rsidR="00D20B78" w:rsidRPr="009959D9" w:rsidRDefault="00543EFB" w:rsidP="000D5E0B">
      <w:pPr>
        <w:keepNext/>
        <w:keepLines/>
        <w:widowControl w:val="0"/>
        <w:spacing w:after="0" w:line="240" w:lineRule="auto"/>
        <w:ind w:firstLine="709"/>
        <w:jc w:val="both"/>
        <w:rPr>
          <w:rFonts w:ascii="Times New Roman" w:hAnsi="Times New Roman" w:cs="Times New Roman"/>
          <w:sz w:val="26"/>
          <w:szCs w:val="26"/>
        </w:rPr>
      </w:pPr>
      <w:r w:rsidRPr="009959D9">
        <w:rPr>
          <w:rFonts w:ascii="Times New Roman" w:hAnsi="Times New Roman" w:cs="Times New Roman"/>
          <w:sz w:val="26"/>
          <w:szCs w:val="26"/>
        </w:rPr>
        <w:t>Управление</w:t>
      </w:r>
      <w:r w:rsidR="00272A78" w:rsidRPr="009959D9">
        <w:rPr>
          <w:rFonts w:ascii="Times New Roman" w:hAnsi="Times New Roman" w:cs="Times New Roman"/>
          <w:sz w:val="26"/>
          <w:szCs w:val="26"/>
        </w:rPr>
        <w:t xml:space="preserve"> </w:t>
      </w:r>
      <w:bookmarkEnd w:id="0"/>
      <w:r w:rsidR="00272A78" w:rsidRPr="009959D9">
        <w:rPr>
          <w:rFonts w:ascii="Times New Roman" w:hAnsi="Times New Roman" w:cs="Times New Roman"/>
          <w:sz w:val="26"/>
          <w:szCs w:val="26"/>
        </w:rPr>
        <w:t>по состоянию на 01.01.2021 года, осуществля</w:t>
      </w:r>
      <w:r w:rsidRPr="009959D9">
        <w:rPr>
          <w:rFonts w:ascii="Times New Roman" w:hAnsi="Times New Roman" w:cs="Times New Roman"/>
          <w:sz w:val="26"/>
          <w:szCs w:val="26"/>
        </w:rPr>
        <w:t>ло</w:t>
      </w:r>
      <w:r w:rsidR="00272A78" w:rsidRPr="009959D9">
        <w:rPr>
          <w:rFonts w:ascii="Times New Roman" w:hAnsi="Times New Roman" w:cs="Times New Roman"/>
          <w:sz w:val="26"/>
          <w:szCs w:val="26"/>
        </w:rPr>
        <w:t xml:space="preserve"> надзор</w:t>
      </w:r>
      <w:r w:rsidR="00D20B78" w:rsidRPr="009959D9">
        <w:rPr>
          <w:rFonts w:ascii="Times New Roman" w:hAnsi="Times New Roman" w:cs="Times New Roman"/>
          <w:sz w:val="26"/>
          <w:szCs w:val="26"/>
        </w:rPr>
        <w:t>:</w:t>
      </w:r>
    </w:p>
    <w:p w:rsidR="00D20B78" w:rsidRPr="005E4AB0" w:rsidRDefault="00D20B78" w:rsidP="00790F6A">
      <w:pPr>
        <w:keepNext/>
        <w:keepLines/>
        <w:widowControl w:val="0"/>
        <w:spacing w:after="0" w:line="240" w:lineRule="auto"/>
        <w:ind w:firstLine="709"/>
        <w:jc w:val="both"/>
        <w:rPr>
          <w:rFonts w:ascii="Times New Roman" w:hAnsi="Times New Roman" w:cs="Times New Roman"/>
          <w:sz w:val="26"/>
          <w:szCs w:val="26"/>
        </w:rPr>
      </w:pPr>
      <w:r w:rsidRPr="009959D9">
        <w:rPr>
          <w:rFonts w:ascii="Times New Roman" w:hAnsi="Times New Roman" w:cs="Times New Roman"/>
          <w:sz w:val="26"/>
          <w:szCs w:val="26"/>
        </w:rPr>
        <w:t>-</w:t>
      </w:r>
      <w:r w:rsidR="00272A78" w:rsidRPr="009959D9">
        <w:rPr>
          <w:rFonts w:ascii="Times New Roman" w:hAnsi="Times New Roman" w:cs="Times New Roman"/>
          <w:sz w:val="26"/>
          <w:szCs w:val="26"/>
        </w:rPr>
        <w:t xml:space="preserve"> за 668 организациями, эксплуатирующими 1807 поднадзорных  опасных </w:t>
      </w:r>
      <w:r w:rsidR="00272A78" w:rsidRPr="005E4AB0">
        <w:rPr>
          <w:rFonts w:ascii="Times New Roman" w:hAnsi="Times New Roman" w:cs="Times New Roman"/>
          <w:sz w:val="26"/>
          <w:szCs w:val="26"/>
        </w:rPr>
        <w:t>производственных объектов (далее – ОПО)</w:t>
      </w:r>
      <w:r w:rsidRPr="005E4AB0">
        <w:rPr>
          <w:rFonts w:ascii="Times New Roman" w:hAnsi="Times New Roman" w:cs="Times New Roman"/>
          <w:sz w:val="26"/>
          <w:szCs w:val="26"/>
        </w:rPr>
        <w:t>;</w:t>
      </w:r>
    </w:p>
    <w:p w:rsidR="00D20B78" w:rsidRPr="005E4AB0" w:rsidRDefault="00D20B78" w:rsidP="00790F6A">
      <w:pPr>
        <w:keepNext/>
        <w:keepLines/>
        <w:widowControl w:val="0"/>
        <w:spacing w:after="0" w:line="240" w:lineRule="auto"/>
        <w:ind w:firstLine="709"/>
        <w:jc w:val="both"/>
        <w:rPr>
          <w:rFonts w:ascii="Times New Roman" w:hAnsi="Times New Roman" w:cs="Times New Roman"/>
          <w:sz w:val="26"/>
          <w:szCs w:val="26"/>
        </w:rPr>
      </w:pPr>
      <w:r w:rsidRPr="005E4AB0">
        <w:rPr>
          <w:rFonts w:ascii="Times New Roman" w:hAnsi="Times New Roman" w:cs="Times New Roman"/>
          <w:sz w:val="26"/>
          <w:szCs w:val="26"/>
        </w:rPr>
        <w:t>- за 51 организацией, эксплуатирующей 310 комплексов гидротехнических сооружений.</w:t>
      </w:r>
    </w:p>
    <w:p w:rsidR="00D20B78" w:rsidRPr="005E4AB0" w:rsidRDefault="00272A78" w:rsidP="00790F6A">
      <w:pPr>
        <w:keepNext/>
        <w:keepLines/>
        <w:widowControl w:val="0"/>
        <w:spacing w:after="0" w:line="240" w:lineRule="auto"/>
        <w:ind w:firstLine="709"/>
        <w:jc w:val="both"/>
        <w:rPr>
          <w:rFonts w:ascii="Times New Roman" w:hAnsi="Times New Roman" w:cs="Times New Roman"/>
          <w:sz w:val="26"/>
          <w:szCs w:val="26"/>
        </w:rPr>
      </w:pPr>
      <w:r w:rsidRPr="005E4AB0">
        <w:rPr>
          <w:rFonts w:ascii="Times New Roman" w:hAnsi="Times New Roman" w:cs="Times New Roman"/>
          <w:sz w:val="26"/>
          <w:szCs w:val="26"/>
        </w:rPr>
        <w:t xml:space="preserve"> </w:t>
      </w:r>
      <w:r w:rsidR="00D20B78" w:rsidRPr="005E4AB0">
        <w:rPr>
          <w:rFonts w:ascii="Times New Roman" w:hAnsi="Times New Roman" w:cs="Times New Roman"/>
          <w:sz w:val="26"/>
          <w:szCs w:val="26"/>
        </w:rPr>
        <w:t>Количество строящихся объектов капитального строительства, подлежащих в 20</w:t>
      </w:r>
      <w:r w:rsidR="00277AB9" w:rsidRPr="005E4AB0">
        <w:rPr>
          <w:rFonts w:ascii="Times New Roman" w:hAnsi="Times New Roman" w:cs="Times New Roman"/>
          <w:sz w:val="26"/>
          <w:szCs w:val="26"/>
        </w:rPr>
        <w:t>20</w:t>
      </w:r>
      <w:r w:rsidR="00D20B78" w:rsidRPr="005E4AB0">
        <w:rPr>
          <w:rFonts w:ascii="Times New Roman" w:hAnsi="Times New Roman" w:cs="Times New Roman"/>
          <w:sz w:val="26"/>
          <w:szCs w:val="26"/>
        </w:rPr>
        <w:t xml:space="preserve"> году государственному строительному надзору  - 428, в том числе, 396 строящихся, 32 реконструируемых. </w:t>
      </w:r>
    </w:p>
    <w:p w:rsidR="00272A78" w:rsidRPr="005E4AB0" w:rsidRDefault="00543EFB" w:rsidP="00790F6A">
      <w:pPr>
        <w:keepNext/>
        <w:keepLines/>
        <w:widowControl w:val="0"/>
        <w:spacing w:after="0" w:line="240" w:lineRule="auto"/>
        <w:ind w:firstLine="709"/>
        <w:jc w:val="both"/>
        <w:rPr>
          <w:rFonts w:ascii="Times New Roman" w:hAnsi="Times New Roman" w:cs="Times New Roman"/>
          <w:sz w:val="26"/>
          <w:szCs w:val="26"/>
        </w:rPr>
      </w:pPr>
      <w:r w:rsidRPr="005E4AB0">
        <w:rPr>
          <w:rFonts w:ascii="Times New Roman" w:hAnsi="Times New Roman" w:cs="Times New Roman"/>
          <w:sz w:val="26"/>
          <w:szCs w:val="26"/>
        </w:rPr>
        <w:t xml:space="preserve">К </w:t>
      </w:r>
      <w:r w:rsidR="00272A78" w:rsidRPr="005E4AB0">
        <w:rPr>
          <w:rFonts w:ascii="Times New Roman" w:hAnsi="Times New Roman" w:cs="Times New Roman"/>
          <w:sz w:val="26"/>
          <w:szCs w:val="26"/>
        </w:rPr>
        <w:t>I класс</w:t>
      </w:r>
      <w:r w:rsidRPr="005E4AB0">
        <w:rPr>
          <w:rFonts w:ascii="Times New Roman" w:hAnsi="Times New Roman" w:cs="Times New Roman"/>
          <w:sz w:val="26"/>
          <w:szCs w:val="26"/>
        </w:rPr>
        <w:t>у</w:t>
      </w:r>
      <w:r w:rsidR="00272A78" w:rsidRPr="005E4AB0">
        <w:rPr>
          <w:rFonts w:ascii="Times New Roman" w:hAnsi="Times New Roman" w:cs="Times New Roman"/>
          <w:sz w:val="26"/>
          <w:szCs w:val="26"/>
        </w:rPr>
        <w:t xml:space="preserve"> опасности </w:t>
      </w:r>
      <w:r w:rsidRPr="005E4AB0">
        <w:rPr>
          <w:rFonts w:ascii="Times New Roman" w:hAnsi="Times New Roman" w:cs="Times New Roman"/>
          <w:sz w:val="26"/>
          <w:szCs w:val="26"/>
        </w:rPr>
        <w:t xml:space="preserve">относятся </w:t>
      </w:r>
      <w:r w:rsidR="00272A78" w:rsidRPr="005E4AB0">
        <w:rPr>
          <w:rFonts w:ascii="Times New Roman" w:hAnsi="Times New Roman" w:cs="Times New Roman"/>
          <w:sz w:val="26"/>
          <w:szCs w:val="26"/>
        </w:rPr>
        <w:t xml:space="preserve"> 28 </w:t>
      </w:r>
      <w:r w:rsidRPr="005E4AB0">
        <w:rPr>
          <w:rFonts w:ascii="Times New Roman" w:hAnsi="Times New Roman" w:cs="Times New Roman"/>
          <w:sz w:val="26"/>
          <w:szCs w:val="26"/>
        </w:rPr>
        <w:t>ОПО и 6 ГТС</w:t>
      </w:r>
      <w:r w:rsidR="00272A78" w:rsidRPr="005E4AB0">
        <w:rPr>
          <w:rFonts w:ascii="Times New Roman" w:hAnsi="Times New Roman" w:cs="Times New Roman"/>
          <w:sz w:val="26"/>
          <w:szCs w:val="26"/>
        </w:rPr>
        <w:t xml:space="preserve">, </w:t>
      </w:r>
    </w:p>
    <w:p w:rsidR="006E5A47" w:rsidRPr="006E5A47" w:rsidRDefault="00543EFB" w:rsidP="00790F6A">
      <w:pPr>
        <w:keepNext/>
        <w:keepLines/>
        <w:widowControl w:val="0"/>
        <w:spacing w:before="120" w:line="240" w:lineRule="auto"/>
        <w:ind w:firstLine="709"/>
        <w:jc w:val="both"/>
        <w:rPr>
          <w:rFonts w:ascii="Times New Roman" w:eastAsia="Times New Roman" w:hAnsi="Times New Roman" w:cs="Times New Roman"/>
          <w:bCs/>
          <w:sz w:val="26"/>
          <w:szCs w:val="26"/>
          <w:lang w:eastAsia="ru-RU"/>
        </w:rPr>
      </w:pPr>
      <w:r w:rsidRPr="005E4AB0">
        <w:rPr>
          <w:rFonts w:ascii="Times New Roman" w:eastAsia="Times New Roman" w:hAnsi="Times New Roman" w:cs="Times New Roman"/>
          <w:sz w:val="26"/>
          <w:szCs w:val="26"/>
          <w:lang w:eastAsia="ru-RU"/>
        </w:rPr>
        <w:t xml:space="preserve">В соответствии с планом работы, за отчетный период </w:t>
      </w:r>
      <w:r w:rsidRPr="005E4AB0">
        <w:rPr>
          <w:rFonts w:ascii="Times New Roman" w:eastAsia="Times New Roman" w:hAnsi="Times New Roman" w:cs="Times New Roman"/>
          <w:bCs/>
          <w:sz w:val="26"/>
          <w:szCs w:val="26"/>
          <w:lang w:eastAsia="ru-RU"/>
        </w:rPr>
        <w:t xml:space="preserve">проведено </w:t>
      </w:r>
      <w:r w:rsidRPr="005E4AB0">
        <w:rPr>
          <w:rFonts w:ascii="Times New Roman" w:eastAsia="Times New Roman" w:hAnsi="Times New Roman" w:cs="Times New Roman"/>
          <w:b/>
          <w:bCs/>
          <w:sz w:val="26"/>
          <w:szCs w:val="26"/>
          <w:lang w:eastAsia="ru-RU"/>
        </w:rPr>
        <w:t>25</w:t>
      </w:r>
      <w:r w:rsidRPr="005E4AB0">
        <w:rPr>
          <w:rFonts w:ascii="Times New Roman" w:eastAsia="Times New Roman" w:hAnsi="Times New Roman" w:cs="Times New Roman"/>
          <w:bCs/>
          <w:sz w:val="26"/>
          <w:szCs w:val="26"/>
          <w:lang w:eastAsia="ru-RU"/>
        </w:rPr>
        <w:t xml:space="preserve"> плановых проверок, что составляет </w:t>
      </w:r>
      <w:r w:rsidRPr="005E4AB0">
        <w:rPr>
          <w:rFonts w:ascii="Times New Roman" w:hAnsi="Times New Roman" w:cs="Times New Roman"/>
          <w:sz w:val="26"/>
          <w:szCs w:val="26"/>
        </w:rPr>
        <w:t xml:space="preserve">3% от общего </w:t>
      </w:r>
      <w:r w:rsidRPr="009959D9">
        <w:rPr>
          <w:rFonts w:ascii="Times New Roman" w:hAnsi="Times New Roman" w:cs="Times New Roman"/>
          <w:sz w:val="26"/>
          <w:szCs w:val="26"/>
        </w:rPr>
        <w:t xml:space="preserve">количества проведенных в 2020 году проверок. </w:t>
      </w:r>
      <w:r w:rsidR="006E5A47" w:rsidRPr="006E5A47">
        <w:rPr>
          <w:rFonts w:ascii="Times New Roman" w:eastAsia="Times New Roman" w:hAnsi="Times New Roman" w:cs="Times New Roman"/>
          <w:bCs/>
          <w:sz w:val="26"/>
          <w:szCs w:val="26"/>
          <w:lang w:eastAsia="ru-RU"/>
        </w:rPr>
        <w:t>Плановые проверки проведены в отношении 30 опасных производственных объектов (далее-ОПО).</w:t>
      </w:r>
      <w:r w:rsidR="006E5A47" w:rsidRPr="006E5A47">
        <w:rPr>
          <w:rFonts w:ascii="Times New Roman" w:eastAsia="Times New Roman" w:hAnsi="Times New Roman" w:cs="Times New Roman"/>
          <w:bCs/>
          <w:color w:val="FF0000"/>
          <w:sz w:val="26"/>
          <w:szCs w:val="26"/>
          <w:lang w:eastAsia="ru-RU"/>
        </w:rPr>
        <w:t xml:space="preserve"> </w:t>
      </w:r>
      <w:r w:rsidR="00861495">
        <w:rPr>
          <w:rFonts w:ascii="Times New Roman" w:eastAsia="Times New Roman" w:hAnsi="Times New Roman" w:cs="Times New Roman"/>
          <w:bCs/>
          <w:color w:val="FF0000"/>
          <w:sz w:val="26"/>
          <w:szCs w:val="26"/>
          <w:lang w:eastAsia="ru-RU"/>
        </w:rPr>
        <w:t xml:space="preserve"> </w:t>
      </w:r>
      <w:r w:rsidR="006E5A47" w:rsidRPr="006E5A47">
        <w:rPr>
          <w:rFonts w:ascii="Times New Roman" w:eastAsia="Times New Roman" w:hAnsi="Times New Roman" w:cs="Times New Roman"/>
          <w:bCs/>
          <w:sz w:val="26"/>
          <w:szCs w:val="26"/>
          <w:lang w:eastAsia="ru-RU"/>
        </w:rPr>
        <w:t xml:space="preserve">Всего за 12 месяцев 2020 проверки проведены в отношении 123 ОПО (25 ОПО -1 класса, 20 ОПО - 2 класса, 76 ОПО - 3 класса и 2 ОПО - 4 класса). </w:t>
      </w:r>
    </w:p>
    <w:p w:rsidR="00212AAE" w:rsidRDefault="00212AAE" w:rsidP="00790F6A">
      <w:pPr>
        <w:keepNext/>
        <w:keepLines/>
        <w:widowControl w:val="0"/>
        <w:spacing w:before="120"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2F88DF8" wp14:editId="546B38D0">
            <wp:extent cx="4686299" cy="27813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7168" cy="2781816"/>
                    </a:xfrm>
                    <a:prstGeom prst="rect">
                      <a:avLst/>
                    </a:prstGeom>
                    <a:noFill/>
                  </pic:spPr>
                </pic:pic>
              </a:graphicData>
            </a:graphic>
          </wp:inline>
        </w:drawing>
      </w:r>
    </w:p>
    <w:p w:rsidR="00543EFB" w:rsidRPr="009959D9" w:rsidRDefault="00543EFB" w:rsidP="00790F6A">
      <w:pPr>
        <w:keepNext/>
        <w:keepLines/>
        <w:widowControl w:val="0"/>
        <w:spacing w:before="120" w:after="0" w:line="240" w:lineRule="auto"/>
        <w:ind w:firstLine="709"/>
        <w:jc w:val="both"/>
        <w:rPr>
          <w:rFonts w:ascii="Times New Roman" w:hAnsi="Times New Roman" w:cs="Times New Roman"/>
          <w:sz w:val="26"/>
          <w:szCs w:val="26"/>
        </w:rPr>
      </w:pPr>
      <w:r w:rsidRPr="009959D9">
        <w:rPr>
          <w:rFonts w:ascii="Times New Roman" w:hAnsi="Times New Roman" w:cs="Times New Roman"/>
          <w:sz w:val="26"/>
          <w:szCs w:val="26"/>
        </w:rPr>
        <w:t xml:space="preserve">На основании поручения Председателя Правительства Российской Федерации М.В. </w:t>
      </w:r>
      <w:proofErr w:type="spellStart"/>
      <w:r w:rsidRPr="009959D9">
        <w:rPr>
          <w:rFonts w:ascii="Times New Roman" w:hAnsi="Times New Roman" w:cs="Times New Roman"/>
          <w:sz w:val="26"/>
          <w:szCs w:val="26"/>
        </w:rPr>
        <w:t>Мишустина</w:t>
      </w:r>
      <w:proofErr w:type="spellEnd"/>
      <w:r w:rsidRPr="009959D9">
        <w:rPr>
          <w:rFonts w:ascii="Times New Roman" w:hAnsi="Times New Roman" w:cs="Times New Roman"/>
          <w:sz w:val="26"/>
          <w:szCs w:val="26"/>
        </w:rPr>
        <w:t xml:space="preserve"> от 18.03.2020 № ММ-П36-1945 и постановления Правительства Российской Федерации от 03.04.2020 № 438, из  ежегодного плана проведения проверок исключены 104 плановые проверки. </w:t>
      </w:r>
    </w:p>
    <w:p w:rsidR="00D20B78" w:rsidRPr="009959D9" w:rsidRDefault="00272A78" w:rsidP="00790F6A">
      <w:pPr>
        <w:keepNext/>
        <w:keepLines/>
        <w:widowControl w:val="0"/>
        <w:spacing w:before="120" w:after="0" w:line="240" w:lineRule="auto"/>
        <w:ind w:firstLine="709"/>
        <w:jc w:val="both"/>
        <w:rPr>
          <w:rFonts w:ascii="Times New Roman" w:hAnsi="Times New Roman" w:cs="Times New Roman"/>
          <w:sz w:val="26"/>
          <w:szCs w:val="26"/>
        </w:rPr>
      </w:pPr>
      <w:r w:rsidRPr="009959D9">
        <w:rPr>
          <w:rFonts w:ascii="Times New Roman" w:hAnsi="Times New Roman" w:cs="Times New Roman"/>
          <w:sz w:val="26"/>
          <w:szCs w:val="26"/>
        </w:rPr>
        <w:t xml:space="preserve">В общей сложности Управлением проведено 830 проверок юридических лиц и индивидуальных предпринимателей, что составляет 61% от количества проведенных проверок в 2019 году. </w:t>
      </w:r>
    </w:p>
    <w:p w:rsidR="00300776" w:rsidRPr="00300776" w:rsidRDefault="00300776"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300776">
        <w:rPr>
          <w:rFonts w:ascii="Times New Roman" w:eastAsia="Times New Roman" w:hAnsi="Times New Roman" w:cs="Times New Roman"/>
          <w:bCs/>
          <w:sz w:val="26"/>
          <w:szCs w:val="26"/>
          <w:lang w:eastAsia="ru-RU"/>
        </w:rPr>
        <w:t>По основаниям проведения, 805 внеплановых проверок распределились следующим образом:</w:t>
      </w:r>
    </w:p>
    <w:p w:rsidR="00300776" w:rsidRPr="00300776" w:rsidRDefault="00300776"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300776">
        <w:rPr>
          <w:rFonts w:ascii="Times New Roman" w:eastAsia="Times New Roman" w:hAnsi="Times New Roman" w:cs="Times New Roman"/>
          <w:sz w:val="26"/>
          <w:szCs w:val="26"/>
          <w:lang w:eastAsia="ru-RU"/>
        </w:rPr>
        <w:t>333 – проверок объектов капитального строительства (406);</w:t>
      </w:r>
    </w:p>
    <w:p w:rsidR="00300776" w:rsidRPr="00300776" w:rsidRDefault="00300776"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300776">
        <w:rPr>
          <w:rFonts w:ascii="Times New Roman" w:eastAsia="Times New Roman" w:hAnsi="Times New Roman" w:cs="Times New Roman"/>
          <w:sz w:val="26"/>
          <w:szCs w:val="26"/>
          <w:lang w:eastAsia="ru-RU"/>
        </w:rPr>
        <w:t>64 - проверка в рамках исполнения ранее выданных</w:t>
      </w:r>
      <w:r w:rsidRPr="00300776">
        <w:rPr>
          <w:rFonts w:ascii="Times New Roman" w:eastAsia="Times New Roman" w:hAnsi="Times New Roman" w:cs="Times New Roman"/>
          <w:bCs/>
          <w:sz w:val="26"/>
          <w:szCs w:val="26"/>
          <w:lang w:eastAsia="ru-RU"/>
        </w:rPr>
        <w:t xml:space="preserve"> предписаний (323),</w:t>
      </w:r>
    </w:p>
    <w:p w:rsidR="00300776" w:rsidRPr="00300776" w:rsidRDefault="00300776"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300776">
        <w:rPr>
          <w:rFonts w:ascii="Times New Roman" w:eastAsia="Times New Roman" w:hAnsi="Times New Roman" w:cs="Times New Roman"/>
          <w:bCs/>
          <w:sz w:val="26"/>
          <w:szCs w:val="26"/>
          <w:lang w:eastAsia="ru-RU"/>
        </w:rPr>
        <w:t>28 - по заявлениям (обращениям) физических и юридических лиц, по информации органов государственной власти, местного самоуправления, СМИ о фактах возникновения угрозы или причинения вреда жизни и здоровью граждан и т.д. (33);</w:t>
      </w:r>
    </w:p>
    <w:p w:rsidR="00300776" w:rsidRPr="00300776" w:rsidRDefault="00300776"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300776">
        <w:rPr>
          <w:rFonts w:ascii="Times New Roman" w:eastAsia="Times New Roman" w:hAnsi="Times New Roman" w:cs="Times New Roman"/>
          <w:bCs/>
          <w:sz w:val="26"/>
          <w:szCs w:val="26"/>
          <w:lang w:eastAsia="ru-RU"/>
        </w:rPr>
        <w:t>5 – проверка проведена по поручению органов прокуратуры (8);</w:t>
      </w:r>
    </w:p>
    <w:p w:rsidR="00300776" w:rsidRPr="00300776" w:rsidRDefault="00300776" w:rsidP="00790F6A">
      <w:pPr>
        <w:keepNext/>
        <w:keepLines/>
        <w:widowControl w:val="0"/>
        <w:spacing w:after="0" w:line="240" w:lineRule="auto"/>
        <w:ind w:firstLine="720"/>
        <w:jc w:val="both"/>
        <w:rPr>
          <w:rFonts w:ascii="Times New Roman" w:eastAsia="Times New Roman" w:hAnsi="Times New Roman" w:cs="Times New Roman"/>
          <w:bCs/>
          <w:sz w:val="26"/>
          <w:szCs w:val="26"/>
          <w:lang w:eastAsia="ru-RU"/>
        </w:rPr>
      </w:pPr>
      <w:r w:rsidRPr="00300776">
        <w:rPr>
          <w:rFonts w:ascii="Times New Roman" w:eastAsia="Times New Roman" w:hAnsi="Times New Roman" w:cs="Times New Roman"/>
          <w:bCs/>
          <w:sz w:val="26"/>
          <w:szCs w:val="26"/>
          <w:lang w:eastAsia="ru-RU"/>
        </w:rPr>
        <w:lastRenderedPageBreak/>
        <w:t>295 – проверки по постоянному государственному надзору (277);</w:t>
      </w:r>
    </w:p>
    <w:p w:rsidR="00300776" w:rsidRPr="00300776" w:rsidRDefault="00300776" w:rsidP="00790F6A">
      <w:pPr>
        <w:keepNext/>
        <w:keepLines/>
        <w:widowControl w:val="0"/>
        <w:spacing w:after="0" w:line="240" w:lineRule="auto"/>
        <w:ind w:firstLine="720"/>
        <w:jc w:val="both"/>
        <w:rPr>
          <w:rFonts w:ascii="Times New Roman" w:eastAsia="Times New Roman" w:hAnsi="Times New Roman" w:cs="Times New Roman"/>
          <w:bCs/>
          <w:sz w:val="26"/>
          <w:szCs w:val="26"/>
          <w:lang w:eastAsia="ru-RU"/>
        </w:rPr>
      </w:pPr>
      <w:r w:rsidRPr="00300776">
        <w:rPr>
          <w:rFonts w:ascii="Times New Roman" w:eastAsia="Times New Roman" w:hAnsi="Times New Roman" w:cs="Times New Roman"/>
          <w:bCs/>
          <w:sz w:val="26"/>
          <w:szCs w:val="26"/>
          <w:lang w:eastAsia="ru-RU"/>
        </w:rPr>
        <w:t>80 - в соответствии с поручениями Президента Российской Федерации, Правительства (182).</w:t>
      </w:r>
    </w:p>
    <w:p w:rsidR="00543EFB" w:rsidRPr="00543EFB" w:rsidRDefault="009959D9" w:rsidP="00790F6A">
      <w:pPr>
        <w:keepNext/>
        <w:keepLines/>
        <w:widowControl w:val="0"/>
        <w:spacing w:before="120"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06F559C" wp14:editId="3A34178A">
            <wp:extent cx="4667250" cy="3000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8114" cy="3000930"/>
                    </a:xfrm>
                    <a:prstGeom prst="rect">
                      <a:avLst/>
                    </a:prstGeom>
                    <a:noFill/>
                  </pic:spPr>
                </pic:pic>
              </a:graphicData>
            </a:graphic>
          </wp:inline>
        </w:drawing>
      </w:r>
    </w:p>
    <w:p w:rsidR="00834CDC" w:rsidRPr="00834CDC" w:rsidRDefault="00834CDC" w:rsidP="00790F6A">
      <w:pPr>
        <w:keepNext/>
        <w:keepLines/>
        <w:widowControl w:val="0"/>
        <w:spacing w:after="0" w:line="240" w:lineRule="auto"/>
        <w:ind w:firstLine="709"/>
        <w:jc w:val="both"/>
        <w:rPr>
          <w:rFonts w:ascii="Times New Roman" w:hAnsi="Times New Roman"/>
          <w:sz w:val="26"/>
          <w:szCs w:val="26"/>
        </w:rPr>
      </w:pPr>
      <w:r w:rsidRPr="00834CDC">
        <w:rPr>
          <w:rFonts w:ascii="Times New Roman" w:hAnsi="Times New Roman"/>
          <w:sz w:val="26"/>
          <w:szCs w:val="26"/>
        </w:rPr>
        <w:t xml:space="preserve">Как видно из предоставленной информации наибольшее количество проведенных внеплановых проверок - это проверки </w:t>
      </w:r>
      <w:r w:rsidRPr="00834CDC">
        <w:rPr>
          <w:rFonts w:ascii="Times New Roman" w:eastAsia="Times New Roman" w:hAnsi="Times New Roman" w:cs="Times New Roman"/>
          <w:bCs/>
          <w:sz w:val="26"/>
          <w:szCs w:val="26"/>
          <w:lang w:eastAsia="ru-RU"/>
        </w:rPr>
        <w:t>по постоянному государственному надзору – 37%, причем их количество в сравнении с предыдущим годом не уменьшилось.</w:t>
      </w:r>
    </w:p>
    <w:p w:rsidR="00BA7756" w:rsidRPr="00BA7756" w:rsidRDefault="00834CDC"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834CDC">
        <w:rPr>
          <w:rFonts w:ascii="Times New Roman" w:eastAsia="Times New Roman" w:hAnsi="Times New Roman" w:cs="Times New Roman"/>
          <w:bCs/>
          <w:sz w:val="26"/>
          <w:szCs w:val="26"/>
          <w:lang w:eastAsia="ru-RU"/>
        </w:rPr>
        <w:t>Значительно сократилось количество проверок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Pr>
          <w:rFonts w:ascii="Times New Roman" w:eastAsia="Times New Roman" w:hAnsi="Times New Roman" w:cs="Times New Roman"/>
          <w:bCs/>
          <w:sz w:val="26"/>
          <w:szCs w:val="26"/>
          <w:lang w:eastAsia="ru-RU"/>
        </w:rPr>
        <w:t xml:space="preserve"> и составило в 2020 году </w:t>
      </w:r>
      <w:r w:rsidR="00BA7756">
        <w:rPr>
          <w:rFonts w:ascii="Times New Roman" w:eastAsia="Times New Roman" w:hAnsi="Times New Roman" w:cs="Times New Roman"/>
          <w:bCs/>
          <w:sz w:val="26"/>
          <w:szCs w:val="26"/>
          <w:lang w:eastAsia="ru-RU"/>
        </w:rPr>
        <w:t>7,7</w:t>
      </w:r>
      <w:r>
        <w:rPr>
          <w:rFonts w:ascii="Times New Roman" w:eastAsia="Times New Roman" w:hAnsi="Times New Roman" w:cs="Times New Roman"/>
          <w:bCs/>
          <w:sz w:val="26"/>
          <w:szCs w:val="26"/>
          <w:lang w:eastAsia="ru-RU"/>
        </w:rPr>
        <w:t xml:space="preserve">%, </w:t>
      </w:r>
      <w:r w:rsidR="00BA7756" w:rsidRPr="00BA7756">
        <w:rPr>
          <w:rFonts w:ascii="Times New Roman" w:eastAsia="Times New Roman" w:hAnsi="Times New Roman" w:cs="Times New Roman"/>
          <w:bCs/>
          <w:sz w:val="26"/>
          <w:szCs w:val="26"/>
          <w:lang w:eastAsia="ru-RU"/>
        </w:rPr>
        <w:t xml:space="preserve">что на </w:t>
      </w:r>
      <w:r w:rsidR="00BA7756">
        <w:rPr>
          <w:rFonts w:ascii="Times New Roman" w:eastAsia="Times New Roman" w:hAnsi="Times New Roman" w:cs="Times New Roman"/>
          <w:bCs/>
          <w:sz w:val="26"/>
          <w:szCs w:val="26"/>
          <w:lang w:eastAsia="ru-RU"/>
        </w:rPr>
        <w:t xml:space="preserve">16% меньше </w:t>
      </w:r>
      <w:r w:rsidR="00BA7756" w:rsidRPr="00BA7756">
        <w:rPr>
          <w:rFonts w:ascii="Times New Roman" w:eastAsia="Times New Roman" w:hAnsi="Times New Roman" w:cs="Times New Roman"/>
          <w:bCs/>
          <w:sz w:val="26"/>
          <w:szCs w:val="26"/>
          <w:lang w:eastAsia="ru-RU"/>
        </w:rPr>
        <w:t xml:space="preserve">чем </w:t>
      </w:r>
      <w:r w:rsidR="00BA7756">
        <w:rPr>
          <w:rFonts w:ascii="Times New Roman" w:eastAsia="Times New Roman" w:hAnsi="Times New Roman" w:cs="Times New Roman"/>
          <w:bCs/>
          <w:sz w:val="26"/>
          <w:szCs w:val="26"/>
          <w:lang w:eastAsia="ru-RU"/>
        </w:rPr>
        <w:t>в 2019 году.</w:t>
      </w:r>
    </w:p>
    <w:p w:rsidR="00834CDC" w:rsidRPr="00BA7756" w:rsidRDefault="00BA7756"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BA7756">
        <w:rPr>
          <w:rFonts w:ascii="Times New Roman" w:eastAsia="Times New Roman" w:hAnsi="Times New Roman" w:cs="Times New Roman"/>
          <w:bCs/>
          <w:sz w:val="26"/>
          <w:szCs w:val="26"/>
          <w:lang w:eastAsia="ru-RU"/>
        </w:rPr>
        <w:t>П</w:t>
      </w:r>
      <w:r w:rsidR="00834CDC" w:rsidRPr="00BA7756">
        <w:rPr>
          <w:rFonts w:ascii="Times New Roman" w:eastAsia="Times New Roman" w:hAnsi="Times New Roman" w:cs="Times New Roman"/>
          <w:bCs/>
          <w:sz w:val="26"/>
          <w:szCs w:val="26"/>
          <w:lang w:eastAsia="ru-RU"/>
        </w:rPr>
        <w:t>роцент проведенных внеплановых проверок согласно приказ</w:t>
      </w:r>
      <w:r w:rsidRPr="00BA7756">
        <w:rPr>
          <w:rFonts w:ascii="Times New Roman" w:eastAsia="Times New Roman" w:hAnsi="Times New Roman" w:cs="Times New Roman"/>
          <w:bCs/>
          <w:sz w:val="26"/>
          <w:szCs w:val="26"/>
          <w:lang w:eastAsia="ru-RU"/>
        </w:rPr>
        <w:t>у</w:t>
      </w:r>
      <w:r w:rsidR="00834CDC" w:rsidRPr="00BA7756">
        <w:rPr>
          <w:rFonts w:ascii="Times New Roman" w:eastAsia="Times New Roman" w:hAnsi="Times New Roman" w:cs="Times New Roman"/>
          <w:bCs/>
          <w:sz w:val="26"/>
          <w:szCs w:val="26"/>
          <w:lang w:eastAsia="ru-RU"/>
        </w:rPr>
        <w:t xml:space="preserve"> (распоряжени</w:t>
      </w:r>
      <w:r w:rsidR="00B43AEE">
        <w:rPr>
          <w:rFonts w:ascii="Times New Roman" w:eastAsia="Times New Roman" w:hAnsi="Times New Roman" w:cs="Times New Roman"/>
          <w:bCs/>
          <w:sz w:val="26"/>
          <w:szCs w:val="26"/>
          <w:lang w:eastAsia="ru-RU"/>
        </w:rPr>
        <w:t>ю</w:t>
      </w:r>
      <w:r w:rsidR="00834CDC" w:rsidRPr="00BA7756">
        <w:rPr>
          <w:rFonts w:ascii="Times New Roman" w:eastAsia="Times New Roman" w:hAnsi="Times New Roman" w:cs="Times New Roman"/>
          <w:bCs/>
          <w:sz w:val="26"/>
          <w:szCs w:val="26"/>
          <w:lang w:eastAsia="ru-RU"/>
        </w:rPr>
        <w:t>)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Pr>
          <w:rFonts w:ascii="Times New Roman" w:eastAsia="Times New Roman" w:hAnsi="Times New Roman" w:cs="Times New Roman"/>
          <w:bCs/>
          <w:sz w:val="26"/>
          <w:szCs w:val="26"/>
          <w:lang w:eastAsia="ru-RU"/>
        </w:rPr>
        <w:t>, прокуратуры республики  – 10%, в 2019 году таких проверок проведено 14% от общего количества проведенных за год проверок</w:t>
      </w:r>
      <w:r w:rsidR="00834CDC" w:rsidRPr="00BA7756">
        <w:rPr>
          <w:rFonts w:ascii="Times New Roman" w:eastAsia="Times New Roman" w:hAnsi="Times New Roman" w:cs="Times New Roman"/>
          <w:bCs/>
          <w:sz w:val="26"/>
          <w:szCs w:val="26"/>
          <w:lang w:eastAsia="ru-RU"/>
        </w:rPr>
        <w:t>.</w:t>
      </w:r>
    </w:p>
    <w:p w:rsidR="009959D9" w:rsidRPr="009959D9" w:rsidRDefault="009959D9"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9959D9">
        <w:rPr>
          <w:rFonts w:ascii="Times New Roman" w:eastAsia="Times New Roman" w:hAnsi="Times New Roman" w:cs="Times New Roman"/>
          <w:sz w:val="26"/>
          <w:szCs w:val="26"/>
          <w:lang w:eastAsia="ru-RU"/>
        </w:rPr>
        <w:t>В соответствии с поручениями Правительства Российской Федерации в 2020 году проведены 5 внеплановых проверок в отношении организаций эксплуатирующих ОПО нефтепродуктообеспечения в Арктической зоне республики. Выявлено 603 нарушения требований промышленной безопасности. Основные нарушения, выявленные в результате проведения проверок:</w:t>
      </w:r>
    </w:p>
    <w:p w:rsidR="009959D9" w:rsidRPr="009959D9" w:rsidRDefault="009959D9"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9959D9">
        <w:rPr>
          <w:rFonts w:ascii="Times New Roman" w:eastAsia="Times New Roman" w:hAnsi="Times New Roman" w:cs="Times New Roman"/>
          <w:sz w:val="26"/>
          <w:szCs w:val="26"/>
          <w:lang w:eastAsia="ru-RU"/>
        </w:rPr>
        <w:t>- не обеспечено проведение технического диагностирования и экспертизы промышленной безопасности резервуаров, технологических трубопроводов и технических устройств, отработавших нормативный срок службы;</w:t>
      </w:r>
    </w:p>
    <w:p w:rsidR="009959D9" w:rsidRPr="009959D9" w:rsidRDefault="009959D9"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9959D9">
        <w:rPr>
          <w:rFonts w:ascii="Times New Roman" w:eastAsia="Times New Roman" w:hAnsi="Times New Roman" w:cs="Times New Roman"/>
          <w:sz w:val="26"/>
          <w:szCs w:val="26"/>
          <w:lang w:eastAsia="ru-RU"/>
        </w:rPr>
        <w:t>- резервуары не оборудованы приборами контроля и сигнализации;</w:t>
      </w:r>
    </w:p>
    <w:p w:rsidR="009959D9" w:rsidRPr="009959D9" w:rsidRDefault="009959D9"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9959D9">
        <w:rPr>
          <w:rFonts w:ascii="Times New Roman" w:eastAsia="Times New Roman" w:hAnsi="Times New Roman" w:cs="Times New Roman"/>
          <w:sz w:val="26"/>
          <w:szCs w:val="26"/>
          <w:lang w:eastAsia="ru-RU"/>
        </w:rPr>
        <w:t>- в процессе эксплуатации не обеспечивается надлежащее техническое обслуживание и ремонт резервуаров, технологических трубопроводов и технических устройств;</w:t>
      </w:r>
    </w:p>
    <w:p w:rsidR="009959D9" w:rsidRPr="009959D9" w:rsidRDefault="009959D9"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9959D9">
        <w:rPr>
          <w:rFonts w:ascii="Times New Roman" w:eastAsia="Times New Roman" w:hAnsi="Times New Roman" w:cs="Times New Roman"/>
          <w:sz w:val="26"/>
          <w:szCs w:val="26"/>
          <w:lang w:eastAsia="ru-RU"/>
        </w:rPr>
        <w:t>- не в полном объеме предоставлена проектная документация.</w:t>
      </w:r>
    </w:p>
    <w:p w:rsidR="00BA7756" w:rsidRPr="00BA7756" w:rsidRDefault="00BA7756"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BA7756">
        <w:rPr>
          <w:rFonts w:ascii="Times New Roman" w:eastAsia="Times New Roman" w:hAnsi="Times New Roman" w:cs="Times New Roman"/>
          <w:sz w:val="26"/>
          <w:szCs w:val="26"/>
          <w:lang w:eastAsia="ru-RU"/>
        </w:rPr>
        <w:t>Количество контрольно-надзорных мероприятий, инициированных обращением заявителей в прошедшем году, не смотря на ограничительные меры, остается примерно на одном уровне с 2019 годом</w:t>
      </w:r>
      <w:r w:rsidR="009F6C7D">
        <w:rPr>
          <w:rFonts w:ascii="Times New Roman" w:eastAsia="Times New Roman" w:hAnsi="Times New Roman" w:cs="Times New Roman"/>
          <w:sz w:val="26"/>
          <w:szCs w:val="26"/>
          <w:lang w:eastAsia="ru-RU"/>
        </w:rPr>
        <w:t xml:space="preserve"> и составляет 2 – 3 % от</w:t>
      </w:r>
      <w:r w:rsidRPr="00BA7756">
        <w:rPr>
          <w:rFonts w:ascii="Times New Roman" w:eastAsia="Times New Roman" w:hAnsi="Times New Roman" w:cs="Times New Roman"/>
          <w:sz w:val="26"/>
          <w:szCs w:val="26"/>
          <w:lang w:eastAsia="ru-RU"/>
        </w:rPr>
        <w:t xml:space="preserve"> </w:t>
      </w:r>
      <w:r w:rsidR="009F6C7D">
        <w:rPr>
          <w:rFonts w:ascii="Times New Roman" w:eastAsia="Times New Roman" w:hAnsi="Times New Roman" w:cs="Times New Roman"/>
          <w:bCs/>
          <w:sz w:val="26"/>
          <w:szCs w:val="26"/>
          <w:lang w:eastAsia="ru-RU"/>
        </w:rPr>
        <w:t>общего количества проведенных за год проверок</w:t>
      </w:r>
      <w:r w:rsidR="009F6C7D" w:rsidRPr="00BA7756">
        <w:rPr>
          <w:rFonts w:ascii="Times New Roman" w:eastAsia="Times New Roman" w:hAnsi="Times New Roman" w:cs="Times New Roman"/>
          <w:bCs/>
          <w:sz w:val="26"/>
          <w:szCs w:val="26"/>
          <w:lang w:eastAsia="ru-RU"/>
        </w:rPr>
        <w:t>.</w:t>
      </w:r>
    </w:p>
    <w:p w:rsidR="009959D9" w:rsidRPr="009959D9" w:rsidRDefault="009959D9" w:rsidP="00790F6A">
      <w:pPr>
        <w:keepNext/>
        <w:keepLines/>
        <w:widowControl w:val="0"/>
        <w:spacing w:before="120" w:after="0" w:line="240" w:lineRule="auto"/>
        <w:ind w:firstLine="709"/>
        <w:jc w:val="both"/>
        <w:rPr>
          <w:rFonts w:ascii="Times New Roman" w:eastAsia="Times New Roman" w:hAnsi="Times New Roman" w:cs="Times New Roman"/>
          <w:bCs/>
          <w:sz w:val="26"/>
          <w:szCs w:val="26"/>
          <w:lang w:eastAsia="ru-RU"/>
        </w:rPr>
      </w:pPr>
      <w:r w:rsidRPr="009959D9">
        <w:rPr>
          <w:rFonts w:ascii="Times New Roman" w:eastAsia="Times New Roman" w:hAnsi="Times New Roman" w:cs="Times New Roman"/>
          <w:bCs/>
          <w:sz w:val="26"/>
          <w:szCs w:val="26"/>
          <w:lang w:eastAsia="ru-RU"/>
        </w:rPr>
        <w:lastRenderedPageBreak/>
        <w:t xml:space="preserve">В рамках мероприятий по контролю за подготовкой к осеннее – зимнему периоду 2020 – 2021 годов проведены внеплановые выездные проверки в отношении 5 </w:t>
      </w:r>
      <w:proofErr w:type="spellStart"/>
      <w:r w:rsidRPr="009959D9">
        <w:rPr>
          <w:rFonts w:ascii="Times New Roman" w:eastAsia="Times New Roman" w:hAnsi="Times New Roman" w:cs="Times New Roman"/>
          <w:bCs/>
          <w:sz w:val="26"/>
          <w:szCs w:val="26"/>
          <w:lang w:eastAsia="ru-RU"/>
        </w:rPr>
        <w:t>энергоснабжающих</w:t>
      </w:r>
      <w:proofErr w:type="spellEnd"/>
      <w:r w:rsidRPr="009959D9">
        <w:rPr>
          <w:rFonts w:ascii="Times New Roman" w:eastAsia="Times New Roman" w:hAnsi="Times New Roman" w:cs="Times New Roman"/>
          <w:bCs/>
          <w:sz w:val="26"/>
          <w:szCs w:val="26"/>
          <w:lang w:eastAsia="ru-RU"/>
        </w:rPr>
        <w:t xml:space="preserve"> организаций (ПАО «Якутскэнерго», АО «</w:t>
      </w:r>
      <w:proofErr w:type="spellStart"/>
      <w:r w:rsidRPr="009959D9">
        <w:rPr>
          <w:rFonts w:ascii="Times New Roman" w:eastAsia="Times New Roman" w:hAnsi="Times New Roman" w:cs="Times New Roman"/>
          <w:bCs/>
          <w:sz w:val="26"/>
          <w:szCs w:val="26"/>
          <w:lang w:eastAsia="ru-RU"/>
        </w:rPr>
        <w:t>Сахаэнерго</w:t>
      </w:r>
      <w:proofErr w:type="spellEnd"/>
      <w:r w:rsidRPr="009959D9">
        <w:rPr>
          <w:rFonts w:ascii="Times New Roman" w:eastAsia="Times New Roman" w:hAnsi="Times New Roman" w:cs="Times New Roman"/>
          <w:bCs/>
          <w:sz w:val="26"/>
          <w:szCs w:val="26"/>
          <w:lang w:eastAsia="ru-RU"/>
        </w:rPr>
        <w:t>», АО «</w:t>
      </w:r>
      <w:proofErr w:type="spellStart"/>
      <w:r w:rsidRPr="009959D9">
        <w:rPr>
          <w:rFonts w:ascii="Times New Roman" w:eastAsia="Times New Roman" w:hAnsi="Times New Roman" w:cs="Times New Roman"/>
          <w:bCs/>
          <w:sz w:val="26"/>
          <w:szCs w:val="26"/>
          <w:lang w:eastAsia="ru-RU"/>
        </w:rPr>
        <w:t>Теплоэнергосервис</w:t>
      </w:r>
      <w:proofErr w:type="spellEnd"/>
      <w:r w:rsidRPr="009959D9">
        <w:rPr>
          <w:rFonts w:ascii="Times New Roman" w:eastAsia="Times New Roman" w:hAnsi="Times New Roman" w:cs="Times New Roman"/>
          <w:bCs/>
          <w:sz w:val="26"/>
          <w:szCs w:val="26"/>
          <w:lang w:eastAsia="ru-RU"/>
        </w:rPr>
        <w:t>», ГУП «ЖКХ Р</w:t>
      </w:r>
      <w:proofErr w:type="gramStart"/>
      <w:r w:rsidRPr="009959D9">
        <w:rPr>
          <w:rFonts w:ascii="Times New Roman" w:eastAsia="Times New Roman" w:hAnsi="Times New Roman" w:cs="Times New Roman"/>
          <w:bCs/>
          <w:sz w:val="26"/>
          <w:szCs w:val="26"/>
          <w:lang w:eastAsia="ru-RU"/>
        </w:rPr>
        <w:t>С(</w:t>
      </w:r>
      <w:proofErr w:type="gramEnd"/>
      <w:r w:rsidRPr="009959D9">
        <w:rPr>
          <w:rFonts w:ascii="Times New Roman" w:eastAsia="Times New Roman" w:hAnsi="Times New Roman" w:cs="Times New Roman"/>
          <w:bCs/>
          <w:sz w:val="26"/>
          <w:szCs w:val="26"/>
          <w:lang w:eastAsia="ru-RU"/>
        </w:rPr>
        <w:t xml:space="preserve">Я)», филиал </w:t>
      </w:r>
      <w:proofErr w:type="spellStart"/>
      <w:r w:rsidRPr="009959D9">
        <w:rPr>
          <w:rFonts w:ascii="Times New Roman" w:eastAsia="Times New Roman" w:hAnsi="Times New Roman" w:cs="Times New Roman"/>
          <w:bCs/>
          <w:sz w:val="26"/>
          <w:szCs w:val="26"/>
          <w:lang w:eastAsia="ru-RU"/>
        </w:rPr>
        <w:t>Нерюнгринская</w:t>
      </w:r>
      <w:proofErr w:type="spellEnd"/>
      <w:r w:rsidRPr="009959D9">
        <w:rPr>
          <w:rFonts w:ascii="Times New Roman" w:eastAsia="Times New Roman" w:hAnsi="Times New Roman" w:cs="Times New Roman"/>
          <w:bCs/>
          <w:sz w:val="26"/>
          <w:szCs w:val="26"/>
          <w:lang w:eastAsia="ru-RU"/>
        </w:rPr>
        <w:t xml:space="preserve"> ГРЭС АО «ДГК»). Выявлено 1841 нарушение.</w:t>
      </w:r>
    </w:p>
    <w:p w:rsidR="009959D9" w:rsidRPr="009959D9" w:rsidRDefault="009959D9" w:rsidP="00790F6A">
      <w:pPr>
        <w:keepNext/>
        <w:keepLines/>
        <w:widowControl w:val="0"/>
        <w:spacing w:before="120" w:after="0" w:line="240" w:lineRule="auto"/>
        <w:ind w:firstLine="709"/>
        <w:jc w:val="both"/>
        <w:rPr>
          <w:rFonts w:ascii="Times New Roman" w:eastAsia="Times New Roman" w:hAnsi="Times New Roman" w:cs="Times New Roman"/>
          <w:bCs/>
          <w:sz w:val="26"/>
          <w:szCs w:val="26"/>
          <w:lang w:eastAsia="ru-RU"/>
        </w:rPr>
      </w:pPr>
      <w:r w:rsidRPr="009959D9">
        <w:rPr>
          <w:rFonts w:ascii="Times New Roman" w:eastAsia="Times New Roman" w:hAnsi="Times New Roman" w:cs="Times New Roman"/>
          <w:color w:val="FF0000"/>
          <w:sz w:val="26"/>
          <w:szCs w:val="26"/>
          <w:lang w:eastAsia="ru-RU"/>
        </w:rPr>
        <w:t xml:space="preserve"> </w:t>
      </w:r>
      <w:r w:rsidRPr="009959D9">
        <w:rPr>
          <w:rFonts w:ascii="Times New Roman" w:eastAsia="Times New Roman" w:hAnsi="Times New Roman" w:cs="Times New Roman"/>
          <w:bCs/>
          <w:sz w:val="26"/>
          <w:szCs w:val="26"/>
          <w:lang w:eastAsia="ru-RU"/>
        </w:rPr>
        <w:t>Принято участие в работе 17 комиссий по приемке и возможности пуска башенных кранов в работу.</w:t>
      </w:r>
    </w:p>
    <w:p w:rsidR="009959D9" w:rsidRPr="009959D9" w:rsidRDefault="009959D9" w:rsidP="00790F6A">
      <w:pPr>
        <w:keepNext/>
        <w:keepLines/>
        <w:widowControl w:val="0"/>
        <w:spacing w:before="120" w:after="0" w:line="240" w:lineRule="auto"/>
        <w:ind w:firstLine="709"/>
        <w:jc w:val="both"/>
        <w:rPr>
          <w:rFonts w:ascii="Times New Roman" w:eastAsia="Times New Roman" w:hAnsi="Times New Roman" w:cs="Times New Roman"/>
          <w:bCs/>
          <w:sz w:val="26"/>
          <w:szCs w:val="26"/>
          <w:lang w:eastAsia="ru-RU"/>
        </w:rPr>
      </w:pPr>
      <w:r w:rsidRPr="009959D9">
        <w:rPr>
          <w:rFonts w:ascii="Times New Roman" w:eastAsia="Times New Roman" w:hAnsi="Times New Roman" w:cs="Times New Roman"/>
          <w:bCs/>
          <w:sz w:val="26"/>
          <w:szCs w:val="26"/>
          <w:lang w:eastAsia="ru-RU"/>
        </w:rPr>
        <w:t>На основании полученных уведомлений от организаций собственников лифтов, для оформления решений о вводе объектов в эксплуатацию после монтажа в связи с заменой или модернизацией, проведены 67 контрольных обследования лифтов.</w:t>
      </w:r>
    </w:p>
    <w:p w:rsidR="009959D9" w:rsidRPr="009959D9" w:rsidRDefault="009959D9"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9959D9">
        <w:rPr>
          <w:rFonts w:ascii="Times New Roman" w:eastAsia="Times New Roman" w:hAnsi="Times New Roman" w:cs="Times New Roman"/>
          <w:sz w:val="26"/>
          <w:szCs w:val="26"/>
          <w:lang w:eastAsia="ru-RU"/>
        </w:rPr>
        <w:t xml:space="preserve">Всего по всем направлениям надзора выявлено </w:t>
      </w:r>
      <w:r w:rsidRPr="009959D9">
        <w:rPr>
          <w:rFonts w:ascii="Times New Roman" w:eastAsia="Times New Roman" w:hAnsi="Times New Roman" w:cs="Times New Roman"/>
          <w:b/>
          <w:sz w:val="24"/>
          <w:szCs w:val="24"/>
          <w:lang w:eastAsia="ru-RU"/>
        </w:rPr>
        <w:t>4841</w:t>
      </w:r>
      <w:r w:rsidRPr="009959D9">
        <w:rPr>
          <w:rFonts w:ascii="Times New Roman" w:eastAsia="Times New Roman" w:hAnsi="Times New Roman" w:cs="Times New Roman"/>
          <w:sz w:val="26"/>
          <w:szCs w:val="26"/>
          <w:lang w:eastAsia="ru-RU"/>
        </w:rPr>
        <w:t xml:space="preserve"> нарушение (в 2019 – </w:t>
      </w:r>
      <w:r w:rsidRPr="009959D9">
        <w:rPr>
          <w:rFonts w:ascii="Times New Roman" w:eastAsia="Times New Roman" w:hAnsi="Times New Roman" w:cs="Times New Roman"/>
          <w:sz w:val="24"/>
          <w:szCs w:val="24"/>
          <w:lang w:eastAsia="ru-RU"/>
        </w:rPr>
        <w:t>6795</w:t>
      </w:r>
      <w:r w:rsidRPr="009959D9">
        <w:rPr>
          <w:rFonts w:ascii="Times New Roman" w:eastAsia="Times New Roman" w:hAnsi="Times New Roman" w:cs="Times New Roman"/>
          <w:sz w:val="26"/>
          <w:szCs w:val="26"/>
          <w:lang w:eastAsia="ru-RU"/>
        </w:rPr>
        <w:t xml:space="preserve">), в том числе при проведении плановых – 74, внеплановых – 3812 нарушений, по постоянному надзору - 955. </w:t>
      </w:r>
    </w:p>
    <w:p w:rsidR="009959D9" w:rsidRDefault="0097558B" w:rsidP="00790F6A">
      <w:pPr>
        <w:keepNext/>
        <w:keepLines/>
        <w:widowControl w:val="0"/>
        <w:spacing w:after="0" w:line="240" w:lineRule="auto"/>
        <w:ind w:firstLine="539"/>
        <w:jc w:val="center"/>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14:anchorId="7B77E91D" wp14:editId="4236F186">
            <wp:extent cx="4591050" cy="2638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901" cy="2638914"/>
                    </a:xfrm>
                    <a:prstGeom prst="rect">
                      <a:avLst/>
                    </a:prstGeom>
                    <a:noFill/>
                  </pic:spPr>
                </pic:pic>
              </a:graphicData>
            </a:graphic>
          </wp:inline>
        </w:drawing>
      </w:r>
    </w:p>
    <w:p w:rsidR="009342D6" w:rsidRPr="009342D6" w:rsidRDefault="009342D6"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9342D6">
        <w:rPr>
          <w:rFonts w:ascii="Times New Roman" w:eastAsia="Times New Roman" w:hAnsi="Times New Roman" w:cs="Times New Roman"/>
          <w:sz w:val="26"/>
          <w:szCs w:val="26"/>
          <w:lang w:eastAsia="ru-RU"/>
        </w:rPr>
        <w:t>Наказания по фактам выявленных нарушений возбуждены по результатам 158 (в 2019 – 350) проверок с нарушениями.</w:t>
      </w:r>
    </w:p>
    <w:p w:rsidR="006E5A47" w:rsidRDefault="006E5A47" w:rsidP="00790F6A">
      <w:pPr>
        <w:keepNext/>
        <w:keepLines/>
        <w:widowControl w:val="0"/>
        <w:spacing w:after="0" w:line="240" w:lineRule="auto"/>
        <w:ind w:firstLine="709"/>
        <w:jc w:val="center"/>
        <w:rPr>
          <w:rFonts w:ascii="Times New Roman" w:eastAsia="Times New Roman" w:hAnsi="Times New Roman" w:cs="Times New Roman"/>
          <w:sz w:val="26"/>
          <w:szCs w:val="26"/>
          <w:lang w:eastAsia="ru-RU"/>
        </w:rPr>
      </w:pPr>
      <w:r>
        <w:rPr>
          <w:rFonts w:ascii="Times New Roman" w:hAnsi="Times New Roman" w:cs="Times New Roman"/>
          <w:noProof/>
          <w:color w:val="FF0000"/>
          <w:sz w:val="28"/>
          <w:szCs w:val="28"/>
          <w:lang w:eastAsia="ru-RU"/>
        </w:rPr>
        <w:drawing>
          <wp:inline distT="0" distB="0" distL="0" distR="0" wp14:anchorId="50DC8269" wp14:editId="3683E317">
            <wp:extent cx="4219575" cy="24860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0357" cy="2486486"/>
                    </a:xfrm>
                    <a:prstGeom prst="rect">
                      <a:avLst/>
                    </a:prstGeom>
                    <a:noFill/>
                  </pic:spPr>
                </pic:pic>
              </a:graphicData>
            </a:graphic>
          </wp:inline>
        </w:drawing>
      </w:r>
    </w:p>
    <w:p w:rsidR="009342D6" w:rsidRPr="009342D6" w:rsidRDefault="009342D6"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9342D6">
        <w:rPr>
          <w:rFonts w:ascii="Times New Roman" w:eastAsia="Times New Roman" w:hAnsi="Times New Roman" w:cs="Times New Roman"/>
          <w:sz w:val="26"/>
          <w:szCs w:val="26"/>
          <w:lang w:eastAsia="ru-RU"/>
        </w:rPr>
        <w:t xml:space="preserve">За нарушения требований безопасности, выявленные в ходе плановых и внеплановых проверок 2020 года, наложено 315 административных наказаний (в 2019 – 605), в том числе наложено 298 штрафов: 4 на физические лица, 196 на должностные лица, 98 на юридические лица. </w:t>
      </w:r>
    </w:p>
    <w:p w:rsidR="009959D9" w:rsidRDefault="009959D9" w:rsidP="00790F6A">
      <w:pPr>
        <w:keepNext/>
        <w:keepLines/>
        <w:widowControl w:val="0"/>
        <w:spacing w:after="0" w:line="240" w:lineRule="auto"/>
        <w:ind w:firstLine="539"/>
        <w:jc w:val="center"/>
        <w:rPr>
          <w:rFonts w:ascii="Times New Roman" w:hAnsi="Times New Roman" w:cs="Times New Roman"/>
          <w:color w:val="FF0000"/>
          <w:sz w:val="28"/>
          <w:szCs w:val="28"/>
        </w:rPr>
      </w:pPr>
    </w:p>
    <w:p w:rsidR="00A1601B" w:rsidRDefault="00A1601B" w:rsidP="00790F6A">
      <w:pPr>
        <w:keepNext/>
        <w:keepLines/>
        <w:widowControl w:val="0"/>
        <w:spacing w:after="0" w:line="240" w:lineRule="auto"/>
        <w:ind w:firstLine="709"/>
        <w:jc w:val="center"/>
        <w:rPr>
          <w:rFonts w:ascii="Times New Roman" w:eastAsia="Times New Roman" w:hAnsi="Times New Roman" w:cs="Times New Roman"/>
          <w:sz w:val="26"/>
          <w:szCs w:val="26"/>
          <w:lang w:eastAsia="ru-RU"/>
        </w:rPr>
      </w:pPr>
    </w:p>
    <w:p w:rsidR="00A1601B" w:rsidRDefault="00A1601B" w:rsidP="00790F6A">
      <w:pPr>
        <w:keepNext/>
        <w:keepLines/>
        <w:widowControl w:val="0"/>
        <w:spacing w:after="0" w:line="240" w:lineRule="auto"/>
        <w:ind w:firstLine="709"/>
        <w:jc w:val="center"/>
        <w:rPr>
          <w:rFonts w:ascii="Times New Roman" w:eastAsia="Times New Roman" w:hAnsi="Times New Roman" w:cs="Times New Roman"/>
          <w:sz w:val="26"/>
          <w:szCs w:val="26"/>
          <w:lang w:eastAsia="ru-RU"/>
        </w:rPr>
      </w:pPr>
    </w:p>
    <w:p w:rsidR="006E5A47" w:rsidRPr="006E5A47" w:rsidRDefault="006E5A47" w:rsidP="00790F6A">
      <w:pPr>
        <w:keepNext/>
        <w:keepLines/>
        <w:widowControl w:val="0"/>
        <w:spacing w:after="0" w:line="240" w:lineRule="auto"/>
        <w:ind w:firstLine="709"/>
        <w:jc w:val="center"/>
        <w:rPr>
          <w:rFonts w:ascii="Times New Roman" w:eastAsia="Times New Roman" w:hAnsi="Times New Roman" w:cs="Times New Roman"/>
          <w:sz w:val="26"/>
          <w:szCs w:val="26"/>
          <w:lang w:eastAsia="ru-RU"/>
        </w:rPr>
      </w:pPr>
      <w:r w:rsidRPr="006E5A47">
        <w:rPr>
          <w:rFonts w:ascii="Times New Roman" w:eastAsia="Times New Roman" w:hAnsi="Times New Roman" w:cs="Times New Roman"/>
          <w:sz w:val="26"/>
          <w:szCs w:val="26"/>
          <w:lang w:eastAsia="ru-RU"/>
        </w:rPr>
        <w:lastRenderedPageBreak/>
        <w:t>Административные наказания, по результатам проведенных проверок</w:t>
      </w:r>
    </w:p>
    <w:p w:rsidR="006E5A47" w:rsidRPr="006E5A47" w:rsidRDefault="006E5A47" w:rsidP="00790F6A">
      <w:pPr>
        <w:keepNext/>
        <w:keepLines/>
        <w:widowControl w:val="0"/>
        <w:spacing w:after="0" w:line="240" w:lineRule="auto"/>
        <w:ind w:left="709"/>
        <w:jc w:val="right"/>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042"/>
        <w:gridCol w:w="952"/>
        <w:gridCol w:w="1316"/>
        <w:gridCol w:w="1559"/>
        <w:gridCol w:w="1701"/>
      </w:tblGrid>
      <w:tr w:rsidR="006E5A47" w:rsidRPr="006E5A47" w:rsidTr="00786338">
        <w:trPr>
          <w:trHeight w:val="263"/>
        </w:trPr>
        <w:tc>
          <w:tcPr>
            <w:tcW w:w="461"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18"/>
                <w:szCs w:val="18"/>
                <w:lang w:eastAsia="ru-RU"/>
              </w:rPr>
            </w:pPr>
            <w:r w:rsidRPr="006E5A47">
              <w:rPr>
                <w:rFonts w:ascii="Times New Roman" w:eastAsia="Times New Roman" w:hAnsi="Times New Roman" w:cs="Times New Roman"/>
                <w:sz w:val="18"/>
                <w:szCs w:val="18"/>
                <w:lang w:eastAsia="ru-RU"/>
              </w:rPr>
              <w:t xml:space="preserve">№ </w:t>
            </w:r>
            <w:proofErr w:type="gramStart"/>
            <w:r w:rsidRPr="006E5A47">
              <w:rPr>
                <w:rFonts w:ascii="Times New Roman" w:eastAsia="Times New Roman" w:hAnsi="Times New Roman" w:cs="Times New Roman"/>
                <w:sz w:val="18"/>
                <w:szCs w:val="18"/>
                <w:lang w:eastAsia="ru-RU"/>
              </w:rPr>
              <w:t>п</w:t>
            </w:r>
            <w:proofErr w:type="gramEnd"/>
            <w:r w:rsidRPr="006E5A47">
              <w:rPr>
                <w:rFonts w:ascii="Times New Roman" w:eastAsia="Times New Roman" w:hAnsi="Times New Roman" w:cs="Times New Roman"/>
                <w:sz w:val="18"/>
                <w:szCs w:val="18"/>
                <w:lang w:eastAsia="ru-RU"/>
              </w:rPr>
              <w:t>/п</w:t>
            </w:r>
          </w:p>
        </w:tc>
        <w:tc>
          <w:tcPr>
            <w:tcW w:w="4042"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18"/>
                <w:szCs w:val="18"/>
                <w:lang w:eastAsia="ru-RU"/>
              </w:rPr>
            </w:pPr>
            <w:r w:rsidRPr="006E5A47">
              <w:rPr>
                <w:rFonts w:ascii="Times New Roman" w:eastAsia="Times New Roman" w:hAnsi="Times New Roman" w:cs="Times New Roman"/>
                <w:sz w:val="18"/>
                <w:szCs w:val="18"/>
                <w:lang w:eastAsia="ru-RU"/>
              </w:rPr>
              <w:t>Вид надзора</w:t>
            </w:r>
          </w:p>
        </w:tc>
        <w:tc>
          <w:tcPr>
            <w:tcW w:w="952"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18"/>
                <w:szCs w:val="18"/>
                <w:lang w:eastAsia="ru-RU"/>
              </w:rPr>
            </w:pPr>
            <w:r w:rsidRPr="006E5A47">
              <w:rPr>
                <w:rFonts w:ascii="Times New Roman" w:eastAsia="Times New Roman" w:hAnsi="Times New Roman" w:cs="Times New Roman"/>
                <w:sz w:val="18"/>
                <w:szCs w:val="18"/>
                <w:lang w:eastAsia="ru-RU"/>
              </w:rPr>
              <w:t>Всего</w:t>
            </w:r>
          </w:p>
        </w:tc>
        <w:tc>
          <w:tcPr>
            <w:tcW w:w="1316"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18"/>
                <w:szCs w:val="18"/>
                <w:lang w:eastAsia="ru-RU"/>
              </w:rPr>
            </w:pPr>
            <w:r w:rsidRPr="006E5A47">
              <w:rPr>
                <w:rFonts w:ascii="Times New Roman" w:eastAsia="Times New Roman" w:hAnsi="Times New Roman" w:cs="Times New Roman"/>
                <w:sz w:val="18"/>
                <w:szCs w:val="18"/>
                <w:lang w:eastAsia="ru-RU"/>
              </w:rPr>
              <w:t>Приостановки</w:t>
            </w:r>
          </w:p>
        </w:tc>
        <w:tc>
          <w:tcPr>
            <w:tcW w:w="1559"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18"/>
                <w:szCs w:val="18"/>
                <w:lang w:eastAsia="ru-RU"/>
              </w:rPr>
            </w:pPr>
            <w:r w:rsidRPr="006E5A47">
              <w:rPr>
                <w:rFonts w:ascii="Times New Roman" w:eastAsia="Times New Roman" w:hAnsi="Times New Roman" w:cs="Times New Roman"/>
                <w:sz w:val="18"/>
                <w:szCs w:val="18"/>
                <w:lang w:eastAsia="ru-RU"/>
              </w:rPr>
              <w:t>Предупреждения</w:t>
            </w:r>
          </w:p>
        </w:tc>
        <w:tc>
          <w:tcPr>
            <w:tcW w:w="1701"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18"/>
                <w:szCs w:val="18"/>
                <w:lang w:eastAsia="ru-RU"/>
              </w:rPr>
            </w:pPr>
            <w:r w:rsidRPr="006E5A47">
              <w:rPr>
                <w:rFonts w:ascii="Times New Roman" w:eastAsia="Times New Roman" w:hAnsi="Times New Roman" w:cs="Times New Roman"/>
                <w:sz w:val="18"/>
                <w:szCs w:val="18"/>
                <w:lang w:eastAsia="ru-RU"/>
              </w:rPr>
              <w:t>штрафы</w:t>
            </w:r>
          </w:p>
        </w:tc>
      </w:tr>
      <w:tr w:rsidR="006E5A47" w:rsidRPr="006E5A47" w:rsidTr="00786338">
        <w:trPr>
          <w:trHeight w:val="263"/>
        </w:trPr>
        <w:tc>
          <w:tcPr>
            <w:tcW w:w="461"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1</w:t>
            </w:r>
          </w:p>
        </w:tc>
        <w:tc>
          <w:tcPr>
            <w:tcW w:w="4042" w:type="dxa"/>
          </w:tcPr>
          <w:p w:rsidR="006E5A47" w:rsidRPr="006E5A47" w:rsidRDefault="006E5A47" w:rsidP="00790F6A">
            <w:pPr>
              <w:keepNext/>
              <w:keepLines/>
              <w:widowControl w:val="0"/>
              <w:spacing w:after="0" w:line="240" w:lineRule="auto"/>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 xml:space="preserve">Надзор в области ПБ </w:t>
            </w:r>
          </w:p>
        </w:tc>
        <w:tc>
          <w:tcPr>
            <w:tcW w:w="952"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150</w:t>
            </w:r>
          </w:p>
        </w:tc>
        <w:tc>
          <w:tcPr>
            <w:tcW w:w="1316"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4</w:t>
            </w:r>
          </w:p>
        </w:tc>
        <w:tc>
          <w:tcPr>
            <w:tcW w:w="1559"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2</w:t>
            </w:r>
          </w:p>
        </w:tc>
        <w:tc>
          <w:tcPr>
            <w:tcW w:w="1701"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144</w:t>
            </w:r>
          </w:p>
        </w:tc>
      </w:tr>
      <w:tr w:rsidR="006E5A47" w:rsidRPr="006E5A47" w:rsidTr="00786338">
        <w:tc>
          <w:tcPr>
            <w:tcW w:w="461"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2</w:t>
            </w:r>
          </w:p>
        </w:tc>
        <w:tc>
          <w:tcPr>
            <w:tcW w:w="4042" w:type="dxa"/>
          </w:tcPr>
          <w:p w:rsidR="006E5A47" w:rsidRPr="006E5A47" w:rsidRDefault="006E5A47" w:rsidP="00790F6A">
            <w:pPr>
              <w:keepNext/>
              <w:keepLines/>
              <w:widowControl w:val="0"/>
              <w:spacing w:after="0" w:line="240" w:lineRule="auto"/>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 xml:space="preserve">Энергонадзор </w:t>
            </w:r>
          </w:p>
        </w:tc>
        <w:tc>
          <w:tcPr>
            <w:tcW w:w="952"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74</w:t>
            </w:r>
          </w:p>
        </w:tc>
        <w:tc>
          <w:tcPr>
            <w:tcW w:w="1316"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p>
        </w:tc>
        <w:tc>
          <w:tcPr>
            <w:tcW w:w="1559"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1</w:t>
            </w:r>
          </w:p>
        </w:tc>
        <w:tc>
          <w:tcPr>
            <w:tcW w:w="1701"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73</w:t>
            </w:r>
          </w:p>
        </w:tc>
      </w:tr>
      <w:tr w:rsidR="006E5A47" w:rsidRPr="006E5A47" w:rsidTr="00786338">
        <w:tc>
          <w:tcPr>
            <w:tcW w:w="461"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3</w:t>
            </w:r>
          </w:p>
        </w:tc>
        <w:tc>
          <w:tcPr>
            <w:tcW w:w="4042" w:type="dxa"/>
          </w:tcPr>
          <w:p w:rsidR="006E5A47" w:rsidRPr="006E5A47" w:rsidRDefault="006E5A47" w:rsidP="00790F6A">
            <w:pPr>
              <w:keepNext/>
              <w:keepLines/>
              <w:widowControl w:val="0"/>
              <w:spacing w:after="0" w:line="240" w:lineRule="auto"/>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Надзор за ГТС</w:t>
            </w:r>
          </w:p>
        </w:tc>
        <w:tc>
          <w:tcPr>
            <w:tcW w:w="952"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20</w:t>
            </w:r>
          </w:p>
        </w:tc>
        <w:tc>
          <w:tcPr>
            <w:tcW w:w="1316"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p>
        </w:tc>
        <w:tc>
          <w:tcPr>
            <w:tcW w:w="1559"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p>
        </w:tc>
        <w:tc>
          <w:tcPr>
            <w:tcW w:w="1701"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20</w:t>
            </w:r>
          </w:p>
        </w:tc>
      </w:tr>
      <w:tr w:rsidR="006E5A47" w:rsidRPr="006E5A47" w:rsidTr="00786338">
        <w:tc>
          <w:tcPr>
            <w:tcW w:w="461"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4</w:t>
            </w:r>
          </w:p>
        </w:tc>
        <w:tc>
          <w:tcPr>
            <w:tcW w:w="4042" w:type="dxa"/>
          </w:tcPr>
          <w:p w:rsidR="006E5A47" w:rsidRPr="006E5A47" w:rsidRDefault="006E5A47" w:rsidP="00790F6A">
            <w:pPr>
              <w:keepNext/>
              <w:keepLines/>
              <w:widowControl w:val="0"/>
              <w:spacing w:after="0" w:line="240" w:lineRule="auto"/>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Строительный надзор</w:t>
            </w:r>
          </w:p>
        </w:tc>
        <w:tc>
          <w:tcPr>
            <w:tcW w:w="952"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56</w:t>
            </w:r>
          </w:p>
        </w:tc>
        <w:tc>
          <w:tcPr>
            <w:tcW w:w="1316"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p>
        </w:tc>
        <w:tc>
          <w:tcPr>
            <w:tcW w:w="1559"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6</w:t>
            </w:r>
          </w:p>
        </w:tc>
        <w:tc>
          <w:tcPr>
            <w:tcW w:w="1701"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50</w:t>
            </w:r>
          </w:p>
        </w:tc>
      </w:tr>
      <w:tr w:rsidR="006E5A47" w:rsidRPr="006E5A47" w:rsidTr="00786338">
        <w:tc>
          <w:tcPr>
            <w:tcW w:w="461"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5</w:t>
            </w:r>
          </w:p>
        </w:tc>
        <w:tc>
          <w:tcPr>
            <w:tcW w:w="4042" w:type="dxa"/>
          </w:tcPr>
          <w:p w:rsidR="006E5A47" w:rsidRPr="006E5A47" w:rsidRDefault="006E5A47" w:rsidP="00790F6A">
            <w:pPr>
              <w:keepNext/>
              <w:keepLines/>
              <w:widowControl w:val="0"/>
              <w:spacing w:after="0" w:line="240" w:lineRule="auto"/>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Проверки по тех. регламентам</w:t>
            </w:r>
          </w:p>
        </w:tc>
        <w:tc>
          <w:tcPr>
            <w:tcW w:w="952"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15</w:t>
            </w:r>
          </w:p>
        </w:tc>
        <w:tc>
          <w:tcPr>
            <w:tcW w:w="1316"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p>
        </w:tc>
        <w:tc>
          <w:tcPr>
            <w:tcW w:w="1559"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4</w:t>
            </w:r>
          </w:p>
        </w:tc>
        <w:tc>
          <w:tcPr>
            <w:tcW w:w="1701"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11</w:t>
            </w:r>
          </w:p>
        </w:tc>
      </w:tr>
      <w:tr w:rsidR="006E5A47" w:rsidRPr="006E5A47" w:rsidTr="00786338">
        <w:tc>
          <w:tcPr>
            <w:tcW w:w="461"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p>
        </w:tc>
        <w:tc>
          <w:tcPr>
            <w:tcW w:w="4042" w:type="dxa"/>
          </w:tcPr>
          <w:p w:rsidR="006E5A47" w:rsidRPr="006E5A47" w:rsidRDefault="006E5A47" w:rsidP="00790F6A">
            <w:pPr>
              <w:keepNext/>
              <w:keepLines/>
              <w:widowControl w:val="0"/>
              <w:spacing w:after="0" w:line="240" w:lineRule="auto"/>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Всего:</w:t>
            </w:r>
          </w:p>
        </w:tc>
        <w:tc>
          <w:tcPr>
            <w:tcW w:w="952"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315</w:t>
            </w:r>
          </w:p>
        </w:tc>
        <w:tc>
          <w:tcPr>
            <w:tcW w:w="1316" w:type="dxa"/>
            <w:vAlign w:val="center"/>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4</w:t>
            </w:r>
          </w:p>
        </w:tc>
        <w:tc>
          <w:tcPr>
            <w:tcW w:w="1559"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13</w:t>
            </w:r>
          </w:p>
        </w:tc>
        <w:tc>
          <w:tcPr>
            <w:tcW w:w="1701" w:type="dxa"/>
          </w:tcPr>
          <w:p w:rsidR="006E5A47" w:rsidRPr="006E5A47" w:rsidRDefault="006E5A47" w:rsidP="00790F6A">
            <w:pPr>
              <w:keepNext/>
              <w:keepLines/>
              <w:widowControl w:val="0"/>
              <w:spacing w:after="0" w:line="240" w:lineRule="auto"/>
              <w:jc w:val="center"/>
              <w:rPr>
                <w:rFonts w:ascii="Times New Roman" w:eastAsia="Times New Roman" w:hAnsi="Times New Roman" w:cs="Times New Roman"/>
                <w:sz w:val="24"/>
                <w:szCs w:val="24"/>
                <w:lang w:eastAsia="ru-RU"/>
              </w:rPr>
            </w:pPr>
            <w:r w:rsidRPr="006E5A47">
              <w:rPr>
                <w:rFonts w:ascii="Times New Roman" w:eastAsia="Times New Roman" w:hAnsi="Times New Roman" w:cs="Times New Roman"/>
                <w:sz w:val="24"/>
                <w:szCs w:val="24"/>
                <w:lang w:eastAsia="ru-RU"/>
              </w:rPr>
              <w:t>298</w:t>
            </w:r>
          </w:p>
        </w:tc>
      </w:tr>
    </w:tbl>
    <w:p w:rsidR="006E5A47" w:rsidRPr="006E5A47" w:rsidRDefault="006E5A47" w:rsidP="00790F6A">
      <w:pPr>
        <w:keepNext/>
        <w:keepLines/>
        <w:widowControl w:val="0"/>
        <w:spacing w:before="120" w:after="0" w:line="240" w:lineRule="auto"/>
        <w:ind w:firstLine="709"/>
        <w:jc w:val="both"/>
        <w:rPr>
          <w:rFonts w:ascii="Times New Roman" w:eastAsia="Times New Roman" w:hAnsi="Times New Roman" w:cs="Times New Roman"/>
          <w:bCs/>
          <w:sz w:val="26"/>
          <w:szCs w:val="26"/>
          <w:lang w:eastAsia="ru-RU"/>
        </w:rPr>
      </w:pPr>
      <w:r w:rsidRPr="006E5A47">
        <w:rPr>
          <w:rFonts w:ascii="Times New Roman" w:eastAsia="Times New Roman" w:hAnsi="Times New Roman" w:cs="Times New Roman"/>
          <w:bCs/>
          <w:sz w:val="26"/>
          <w:szCs w:val="26"/>
          <w:lang w:eastAsia="ru-RU"/>
        </w:rPr>
        <w:t>За отчетный период приостановлено:</w:t>
      </w:r>
    </w:p>
    <w:p w:rsidR="006E5A47" w:rsidRPr="006E5A47" w:rsidRDefault="006E5A47"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E5A47">
        <w:rPr>
          <w:rFonts w:ascii="Times New Roman" w:eastAsia="Times New Roman" w:hAnsi="Times New Roman" w:cs="Times New Roman"/>
          <w:bCs/>
          <w:sz w:val="26"/>
          <w:szCs w:val="26"/>
          <w:lang w:eastAsia="ru-RU"/>
        </w:rPr>
        <w:t xml:space="preserve"> - по ст. 9.1. ч. 3 – 3 юридических лица (ООО «</w:t>
      </w:r>
      <w:proofErr w:type="spellStart"/>
      <w:r w:rsidRPr="006E5A47">
        <w:rPr>
          <w:rFonts w:ascii="Times New Roman" w:eastAsia="Times New Roman" w:hAnsi="Times New Roman" w:cs="Times New Roman"/>
          <w:bCs/>
          <w:sz w:val="26"/>
          <w:szCs w:val="26"/>
          <w:lang w:eastAsia="ru-RU"/>
        </w:rPr>
        <w:t>Дальзолото</w:t>
      </w:r>
      <w:proofErr w:type="spellEnd"/>
      <w:r w:rsidRPr="006E5A47">
        <w:rPr>
          <w:rFonts w:ascii="Times New Roman" w:eastAsia="Times New Roman" w:hAnsi="Times New Roman" w:cs="Times New Roman"/>
          <w:bCs/>
          <w:sz w:val="26"/>
          <w:szCs w:val="26"/>
          <w:lang w:eastAsia="ru-RU"/>
        </w:rPr>
        <w:t xml:space="preserve">», ООО «Дюамель» </w:t>
      </w:r>
      <w:proofErr w:type="gramStart"/>
      <w:r w:rsidRPr="006E5A47">
        <w:rPr>
          <w:rFonts w:ascii="Times New Roman" w:eastAsia="Times New Roman" w:hAnsi="Times New Roman" w:cs="Times New Roman"/>
          <w:bCs/>
          <w:sz w:val="26"/>
          <w:szCs w:val="26"/>
          <w:lang w:eastAsia="ru-RU"/>
        </w:rPr>
        <w:t>и ООО</w:t>
      </w:r>
      <w:proofErr w:type="gramEnd"/>
      <w:r w:rsidRPr="006E5A47">
        <w:rPr>
          <w:rFonts w:ascii="Times New Roman" w:eastAsia="Times New Roman" w:hAnsi="Times New Roman" w:cs="Times New Roman"/>
          <w:bCs/>
          <w:sz w:val="26"/>
          <w:szCs w:val="26"/>
          <w:lang w:eastAsia="ru-RU"/>
        </w:rPr>
        <w:t xml:space="preserve"> Рудник «Дуэт»), </w:t>
      </w:r>
    </w:p>
    <w:p w:rsidR="006E5A47" w:rsidRPr="006E5A47" w:rsidRDefault="006E5A47"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E5A47">
        <w:rPr>
          <w:rFonts w:ascii="Times New Roman" w:eastAsia="Times New Roman" w:hAnsi="Times New Roman" w:cs="Times New Roman"/>
          <w:bCs/>
          <w:sz w:val="26"/>
          <w:szCs w:val="26"/>
          <w:lang w:eastAsia="ru-RU"/>
        </w:rPr>
        <w:t xml:space="preserve">- по ст. 9.1. ч. 1 – 1 юридическое лицо (ООО «Нерюнгри - Металлик»). </w:t>
      </w:r>
    </w:p>
    <w:p w:rsidR="006E5A47" w:rsidRDefault="006E5A47"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E5A47">
        <w:rPr>
          <w:rFonts w:ascii="Times New Roman" w:eastAsia="Times New Roman" w:hAnsi="Times New Roman" w:cs="Times New Roman"/>
          <w:bCs/>
          <w:sz w:val="26"/>
          <w:szCs w:val="26"/>
          <w:lang w:eastAsia="ru-RU"/>
        </w:rPr>
        <w:t xml:space="preserve">В связи с превышением концентрации пыли в воздухе </w:t>
      </w:r>
      <w:r w:rsidRPr="006E5A47">
        <w:rPr>
          <w:rFonts w:ascii="Times New Roman" w:eastAsia="Times New Roman" w:hAnsi="Times New Roman" w:cs="Times New Roman"/>
          <w:sz w:val="26"/>
          <w:szCs w:val="26"/>
          <w:lang w:eastAsia="ru-RU"/>
        </w:rPr>
        <w:t>производственных помещений, п</w:t>
      </w:r>
      <w:r w:rsidRPr="006E5A47">
        <w:rPr>
          <w:rFonts w:ascii="Times New Roman" w:eastAsia="Times New Roman" w:hAnsi="Times New Roman" w:cs="Times New Roman"/>
          <w:bCs/>
          <w:sz w:val="26"/>
          <w:szCs w:val="26"/>
          <w:lang w:eastAsia="ru-RU"/>
        </w:rPr>
        <w:t xml:space="preserve">риостановлена работа (временный запрет) </w:t>
      </w:r>
      <w:r w:rsidRPr="006E5A47">
        <w:rPr>
          <w:rFonts w:ascii="Times New Roman" w:eastAsia="Times New Roman" w:hAnsi="Times New Roman" w:cs="Times New Roman"/>
          <w:sz w:val="26"/>
          <w:szCs w:val="26"/>
          <w:lang w:eastAsia="ru-RU"/>
        </w:rPr>
        <w:t>Фабрики обогатительной «</w:t>
      </w:r>
      <w:proofErr w:type="spellStart"/>
      <w:r w:rsidRPr="006E5A47">
        <w:rPr>
          <w:rFonts w:ascii="Times New Roman" w:eastAsia="Times New Roman" w:hAnsi="Times New Roman" w:cs="Times New Roman"/>
          <w:sz w:val="26"/>
          <w:szCs w:val="26"/>
          <w:lang w:eastAsia="ru-RU"/>
        </w:rPr>
        <w:t>Нерюнгринская</w:t>
      </w:r>
      <w:proofErr w:type="spellEnd"/>
      <w:r w:rsidRPr="006E5A47">
        <w:rPr>
          <w:rFonts w:ascii="Times New Roman" w:eastAsia="Times New Roman" w:hAnsi="Times New Roman" w:cs="Times New Roman"/>
          <w:sz w:val="26"/>
          <w:szCs w:val="26"/>
          <w:lang w:eastAsia="ru-RU"/>
        </w:rPr>
        <w:t>» АО ХК «</w:t>
      </w:r>
      <w:proofErr w:type="spellStart"/>
      <w:r w:rsidRPr="006E5A47">
        <w:rPr>
          <w:rFonts w:ascii="Times New Roman" w:eastAsia="Times New Roman" w:hAnsi="Times New Roman" w:cs="Times New Roman"/>
          <w:sz w:val="26"/>
          <w:szCs w:val="26"/>
          <w:lang w:eastAsia="ru-RU"/>
        </w:rPr>
        <w:t>Якутуголь</w:t>
      </w:r>
      <w:proofErr w:type="spellEnd"/>
      <w:r w:rsidRPr="006E5A47">
        <w:rPr>
          <w:rFonts w:ascii="Times New Roman" w:eastAsia="Times New Roman" w:hAnsi="Times New Roman" w:cs="Times New Roman"/>
          <w:sz w:val="26"/>
          <w:szCs w:val="26"/>
          <w:lang w:eastAsia="ru-RU"/>
        </w:rPr>
        <w:t>». По результатам рассмотрения материалов на приостановку судебными органами назначен штраф на юридическое лицо в размере 200,0 тыс. рублей.</w:t>
      </w:r>
    </w:p>
    <w:p w:rsidR="00AC7946" w:rsidRPr="006E5A47" w:rsidRDefault="00AC7946"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p>
    <w:p w:rsidR="009959D9" w:rsidRDefault="006E5A47" w:rsidP="00790F6A">
      <w:pPr>
        <w:keepNext/>
        <w:keepLines/>
        <w:widowControl w:val="0"/>
        <w:spacing w:after="0" w:line="240" w:lineRule="auto"/>
        <w:ind w:firstLine="539"/>
        <w:jc w:val="center"/>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14:anchorId="7CABC73D" wp14:editId="65075FDA">
            <wp:extent cx="4000288" cy="28575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1029" cy="2858029"/>
                    </a:xfrm>
                    <a:prstGeom prst="rect">
                      <a:avLst/>
                    </a:prstGeom>
                    <a:noFill/>
                  </pic:spPr>
                </pic:pic>
              </a:graphicData>
            </a:graphic>
          </wp:inline>
        </w:drawing>
      </w:r>
    </w:p>
    <w:p w:rsidR="006E5A47" w:rsidRPr="006E5A47" w:rsidRDefault="006E5A47"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proofErr w:type="gramStart"/>
      <w:r w:rsidRPr="006E5A47">
        <w:rPr>
          <w:rFonts w:ascii="Times New Roman" w:eastAsia="Times New Roman" w:hAnsi="Times New Roman" w:cs="Times New Roman"/>
          <w:bCs/>
          <w:sz w:val="26"/>
          <w:szCs w:val="26"/>
          <w:lang w:eastAsia="ru-RU"/>
        </w:rPr>
        <w:t>За непредставление отчета о производственном контроле в 2020 году привлечены административной ответственности 33 юридических лиц</w:t>
      </w:r>
      <w:r>
        <w:rPr>
          <w:rFonts w:ascii="Times New Roman" w:eastAsia="Times New Roman" w:hAnsi="Times New Roman" w:cs="Times New Roman"/>
          <w:bCs/>
          <w:sz w:val="26"/>
          <w:szCs w:val="26"/>
          <w:lang w:eastAsia="ru-RU"/>
        </w:rPr>
        <w:t>а</w:t>
      </w:r>
      <w:r w:rsidRPr="006E5A47">
        <w:rPr>
          <w:rFonts w:ascii="Times New Roman" w:eastAsia="Times New Roman" w:hAnsi="Times New Roman" w:cs="Times New Roman"/>
          <w:bCs/>
          <w:sz w:val="26"/>
          <w:szCs w:val="26"/>
          <w:lang w:eastAsia="ru-RU"/>
        </w:rPr>
        <w:t xml:space="preserve"> (25 предупреждений и 8 штрафов).</w:t>
      </w:r>
      <w:proofErr w:type="gramEnd"/>
    </w:p>
    <w:p w:rsidR="006E5A47" w:rsidRPr="006E5A47" w:rsidRDefault="006E5A47" w:rsidP="00790F6A">
      <w:pPr>
        <w:keepNext/>
        <w:keepLines/>
        <w:widowControl w:val="0"/>
        <w:spacing w:before="120"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Всего Управлением</w:t>
      </w:r>
      <w:r w:rsidRPr="006E5A47">
        <w:rPr>
          <w:rFonts w:ascii="Times New Roman" w:eastAsia="Times New Roman" w:hAnsi="Times New Roman" w:cs="Times New Roman"/>
          <w:bCs/>
          <w:sz w:val="26"/>
          <w:szCs w:val="26"/>
          <w:lang w:eastAsia="ru-RU"/>
        </w:rPr>
        <w:t xml:space="preserve"> наложено 539 административное наказание, в том числе:</w:t>
      </w:r>
    </w:p>
    <w:p w:rsidR="006E5A47" w:rsidRPr="006E5A47" w:rsidRDefault="006E5A47"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E5A47">
        <w:rPr>
          <w:rFonts w:ascii="Times New Roman" w:eastAsia="Times New Roman" w:hAnsi="Times New Roman" w:cs="Times New Roman"/>
          <w:bCs/>
          <w:sz w:val="26"/>
          <w:szCs w:val="26"/>
          <w:lang w:eastAsia="ru-RU"/>
        </w:rPr>
        <w:t xml:space="preserve">- 491 штраф на сумму 30 442,5 тыс. рублей; </w:t>
      </w:r>
    </w:p>
    <w:p w:rsidR="006E5A47" w:rsidRPr="006E5A47" w:rsidRDefault="006E5A47"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E5A47">
        <w:rPr>
          <w:rFonts w:ascii="Times New Roman" w:eastAsia="Times New Roman" w:hAnsi="Times New Roman" w:cs="Times New Roman"/>
          <w:bCs/>
          <w:sz w:val="26"/>
          <w:szCs w:val="26"/>
          <w:lang w:eastAsia="ru-RU"/>
        </w:rPr>
        <w:t>- 5 административных приостановлений деятельности;</w:t>
      </w:r>
    </w:p>
    <w:p w:rsidR="006E5A47" w:rsidRPr="006E5A47" w:rsidRDefault="006E5A47"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E5A47">
        <w:rPr>
          <w:rFonts w:ascii="Times New Roman" w:eastAsia="Times New Roman" w:hAnsi="Times New Roman" w:cs="Times New Roman"/>
          <w:bCs/>
          <w:sz w:val="26"/>
          <w:szCs w:val="26"/>
          <w:lang w:eastAsia="ru-RU"/>
        </w:rPr>
        <w:t>- 43 предупреждения.</w:t>
      </w:r>
    </w:p>
    <w:p w:rsidR="006E5A47" w:rsidRPr="006E5A47" w:rsidRDefault="006E5A47" w:rsidP="00790F6A">
      <w:pPr>
        <w:keepNext/>
        <w:keepLines/>
        <w:widowControl w:val="0"/>
        <w:spacing w:after="0" w:line="240" w:lineRule="auto"/>
        <w:ind w:firstLine="709"/>
        <w:jc w:val="both"/>
        <w:rPr>
          <w:rFonts w:ascii="Times New Roman" w:eastAsia="Times New Roman" w:hAnsi="Times New Roman" w:cs="Times New Roman"/>
          <w:bCs/>
          <w:color w:val="FF0000"/>
          <w:sz w:val="26"/>
          <w:szCs w:val="26"/>
          <w:lang w:eastAsia="ru-RU"/>
        </w:rPr>
      </w:pPr>
      <w:r w:rsidRPr="006E5A47">
        <w:rPr>
          <w:rFonts w:ascii="Times New Roman" w:eastAsia="Times New Roman" w:hAnsi="Times New Roman" w:cs="Times New Roman"/>
          <w:bCs/>
          <w:sz w:val="26"/>
          <w:szCs w:val="26"/>
          <w:lang w:eastAsia="ru-RU"/>
        </w:rPr>
        <w:t>7  постановлений о наложении административных штрафов  вынесено мировыми судьями. По 21 административному делу наказания не назначены, дела прекращены, либо назначено устное замечание.</w:t>
      </w:r>
    </w:p>
    <w:p w:rsidR="00BC60EE" w:rsidRPr="00BC60EE" w:rsidRDefault="00790F6A" w:rsidP="00BC60EE">
      <w:pPr>
        <w:keepNext/>
        <w:widowControl w:val="0"/>
        <w:spacing w:after="0" w:line="240" w:lineRule="auto"/>
        <w:ind w:firstLine="709"/>
        <w:jc w:val="both"/>
        <w:rPr>
          <w:rFonts w:ascii="Times New Roman" w:eastAsia="Times New Roman" w:hAnsi="Times New Roman" w:cs="Times New Roman"/>
          <w:sz w:val="26"/>
          <w:szCs w:val="26"/>
          <w:lang w:eastAsia="ru-RU"/>
        </w:rPr>
      </w:pPr>
      <w:r w:rsidRPr="00790F6A">
        <w:rPr>
          <w:rFonts w:ascii="Times New Roman" w:eastAsia="Times New Roman" w:hAnsi="Times New Roman" w:cs="Times New Roman"/>
          <w:bCs/>
          <w:sz w:val="26"/>
          <w:szCs w:val="26"/>
          <w:lang w:eastAsia="ru-RU"/>
        </w:rPr>
        <w:t>В отношении субъектов малого и среднего предпринимательства  (далее-МСП) за 12 месяцев 2020 года проведено 10 плановых проверок и 43 внеплановые проверки.</w:t>
      </w:r>
      <w:r w:rsidR="00BC60EE" w:rsidRPr="00BC60EE">
        <w:rPr>
          <w:rFonts w:ascii="Times New Roman" w:eastAsia="Times New Roman" w:hAnsi="Times New Roman" w:cs="Times New Roman"/>
          <w:sz w:val="26"/>
          <w:szCs w:val="26"/>
          <w:lang w:eastAsia="ru-RU"/>
        </w:rPr>
        <w:t xml:space="preserve"> Выявлено 770 нарушений, в том числе 470 по невыполнению ранее выданных предписаний (452 – по энергетическому надзору).</w:t>
      </w:r>
    </w:p>
    <w:p w:rsidR="00BC60EE" w:rsidRPr="00BC60EE" w:rsidRDefault="00BC60EE" w:rsidP="00BC60EE">
      <w:pPr>
        <w:keepNext/>
        <w:widowControl w:val="0"/>
        <w:spacing w:after="0" w:line="240" w:lineRule="auto"/>
        <w:ind w:firstLine="709"/>
        <w:jc w:val="both"/>
        <w:rPr>
          <w:rFonts w:ascii="Times New Roman" w:eastAsia="Times New Roman" w:hAnsi="Times New Roman" w:cs="Times New Roman"/>
          <w:sz w:val="26"/>
          <w:szCs w:val="26"/>
          <w:lang w:eastAsia="ru-RU"/>
        </w:rPr>
      </w:pPr>
      <w:r w:rsidRPr="00BC60EE">
        <w:rPr>
          <w:rFonts w:ascii="Times New Roman" w:eastAsia="Times New Roman" w:hAnsi="Times New Roman" w:cs="Times New Roman"/>
          <w:sz w:val="26"/>
          <w:szCs w:val="26"/>
          <w:lang w:eastAsia="ru-RU"/>
        </w:rPr>
        <w:t xml:space="preserve">Меры административного наказания применены в 20 случаях: назначено 32 штрафа, 6 предупреждений и 3 административных приостановления деятельности. </w:t>
      </w:r>
    </w:p>
    <w:p w:rsidR="00BC60EE" w:rsidRPr="00BC60EE" w:rsidRDefault="00BC60EE" w:rsidP="00BC60EE">
      <w:pPr>
        <w:keepNext/>
        <w:widowControl w:val="0"/>
        <w:spacing w:after="0" w:line="240" w:lineRule="auto"/>
        <w:ind w:firstLine="709"/>
        <w:jc w:val="both"/>
        <w:rPr>
          <w:rFonts w:ascii="Times New Roman" w:eastAsia="Times New Roman" w:hAnsi="Times New Roman" w:cs="Times New Roman"/>
          <w:sz w:val="26"/>
          <w:szCs w:val="26"/>
          <w:lang w:eastAsia="ru-RU"/>
        </w:rPr>
      </w:pPr>
      <w:r w:rsidRPr="00BC60EE">
        <w:rPr>
          <w:rFonts w:ascii="Times New Roman" w:eastAsia="Times New Roman" w:hAnsi="Times New Roman" w:cs="Times New Roman"/>
          <w:sz w:val="26"/>
          <w:szCs w:val="26"/>
          <w:lang w:eastAsia="ru-RU"/>
        </w:rPr>
        <w:lastRenderedPageBreak/>
        <w:t xml:space="preserve">Доля проверок в отношении МСП составляет - 6% от общего количества проведенных проверок. </w:t>
      </w:r>
    </w:p>
    <w:p w:rsidR="00861495" w:rsidRPr="00861495" w:rsidRDefault="00790F6A" w:rsidP="00BC60EE">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861495">
        <w:rPr>
          <w:rFonts w:ascii="Times New Roman" w:eastAsia="Times New Roman" w:hAnsi="Times New Roman" w:cs="Times New Roman"/>
          <w:sz w:val="26"/>
          <w:szCs w:val="26"/>
          <w:lang w:eastAsia="ru-RU"/>
        </w:rPr>
        <w:t xml:space="preserve"> </w:t>
      </w:r>
      <w:r w:rsidR="00861495" w:rsidRPr="00861495">
        <w:rPr>
          <w:rFonts w:ascii="Times New Roman" w:eastAsia="Times New Roman" w:hAnsi="Times New Roman" w:cs="Times New Roman"/>
          <w:sz w:val="26"/>
          <w:szCs w:val="26"/>
          <w:lang w:eastAsia="ru-RU"/>
        </w:rPr>
        <w:t xml:space="preserve">Анализ результатов контрольно-надзорной деятельности показывает, что количество выявленных нарушений остается на высоком уровне.  Соотношение проверок с нарушениями к общему количеству проведенных проверок составляет 41% (в 2019 – 38%). Среднее количество выявляемых нарушений на 1 результативную проверку составляет – 14 - 15 нарушений. </w:t>
      </w:r>
    </w:p>
    <w:p w:rsidR="00861495" w:rsidRPr="00861495" w:rsidRDefault="0086149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861495">
        <w:rPr>
          <w:rFonts w:ascii="Times New Roman" w:eastAsia="Times New Roman" w:hAnsi="Times New Roman" w:cs="Times New Roman"/>
          <w:sz w:val="26"/>
          <w:szCs w:val="26"/>
          <w:lang w:eastAsia="ru-RU"/>
        </w:rPr>
        <w:t>В 2020 году административное наказание в виде штрафных санкций Управлением было наложено за каждые 15 нарушений требований норм и правил.</w:t>
      </w:r>
    </w:p>
    <w:p w:rsidR="00AC7946" w:rsidRPr="00AC7946" w:rsidRDefault="00AC7946"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AC7946">
        <w:rPr>
          <w:rFonts w:ascii="Times New Roman" w:eastAsia="Times New Roman" w:hAnsi="Times New Roman" w:cs="Times New Roman"/>
          <w:bCs/>
          <w:sz w:val="26"/>
          <w:szCs w:val="26"/>
          <w:lang w:eastAsia="ru-RU"/>
        </w:rPr>
        <w:t>Наиболее часто применяемые статьи Кодекса Российской Федерации об административных правонарушениях (далее – КоАП РФ):</w:t>
      </w:r>
    </w:p>
    <w:p w:rsidR="00AC7946" w:rsidRPr="00AC7946" w:rsidRDefault="00AC7946"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AC7946">
        <w:rPr>
          <w:rFonts w:ascii="Times New Roman" w:eastAsia="Times New Roman" w:hAnsi="Times New Roman" w:cs="Times New Roman"/>
          <w:bCs/>
          <w:sz w:val="26"/>
          <w:szCs w:val="26"/>
          <w:lang w:eastAsia="ru-RU"/>
        </w:rPr>
        <w:t>Статья 9.1 -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(применена 238 раз, наложено 203 штрафа на общую сумму 14784 тыс. руб., средняя сумма штрафа 73 тыс. руб.).</w:t>
      </w:r>
    </w:p>
    <w:p w:rsidR="00AC7946" w:rsidRPr="00AC7946" w:rsidRDefault="00AC7946"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5E09F4">
        <w:rPr>
          <w:rFonts w:ascii="Times New Roman" w:eastAsia="Times New Roman" w:hAnsi="Times New Roman" w:cs="Times New Roman"/>
          <w:bCs/>
          <w:sz w:val="26"/>
          <w:szCs w:val="26"/>
          <w:lang w:eastAsia="ru-RU"/>
        </w:rPr>
        <w:t>С</w:t>
      </w:r>
      <w:r w:rsidRPr="00AC7946">
        <w:rPr>
          <w:rFonts w:ascii="Times New Roman" w:hAnsi="Times New Roman" w:cs="Times New Roman"/>
          <w:sz w:val="26"/>
          <w:szCs w:val="26"/>
        </w:rPr>
        <w:t xml:space="preserve">татья </w:t>
      </w:r>
      <w:r w:rsidRPr="00AC7946">
        <w:rPr>
          <w:rFonts w:ascii="Times New Roman" w:eastAsia="Times New Roman" w:hAnsi="Times New Roman" w:cs="Times New Roman"/>
          <w:bCs/>
          <w:sz w:val="26"/>
          <w:szCs w:val="26"/>
          <w:lang w:eastAsia="ru-RU"/>
        </w:rPr>
        <w:t>9.11 - Нарушение правил пользования топливом и энергией, правил устройства, эксплуатации топлив</w:t>
      </w:r>
      <w:proofErr w:type="gramStart"/>
      <w:r w:rsidRPr="00AC7946">
        <w:rPr>
          <w:rFonts w:ascii="Times New Roman" w:eastAsia="Times New Roman" w:hAnsi="Times New Roman" w:cs="Times New Roman"/>
          <w:bCs/>
          <w:sz w:val="26"/>
          <w:szCs w:val="26"/>
          <w:lang w:eastAsia="ru-RU"/>
        </w:rPr>
        <w:t>о-</w:t>
      </w:r>
      <w:proofErr w:type="gramEnd"/>
      <w:r w:rsidRPr="00AC7946">
        <w:rPr>
          <w:rFonts w:ascii="Times New Roman" w:eastAsia="Times New Roman" w:hAnsi="Times New Roman" w:cs="Times New Roman"/>
          <w:bCs/>
          <w:sz w:val="26"/>
          <w:szCs w:val="26"/>
          <w:lang w:eastAsia="ru-RU"/>
        </w:rPr>
        <w:t xml:space="preserve"> и </w:t>
      </w:r>
      <w:proofErr w:type="spellStart"/>
      <w:r w:rsidRPr="00AC7946">
        <w:rPr>
          <w:rFonts w:ascii="Times New Roman" w:eastAsia="Times New Roman" w:hAnsi="Times New Roman" w:cs="Times New Roman"/>
          <w:bCs/>
          <w:sz w:val="26"/>
          <w:szCs w:val="26"/>
          <w:lang w:eastAsia="ru-RU"/>
        </w:rPr>
        <w:t>энерго</w:t>
      </w:r>
      <w:proofErr w:type="spellEnd"/>
      <w:r w:rsidRPr="00AC7946">
        <w:rPr>
          <w:rFonts w:ascii="Times New Roman" w:eastAsia="Times New Roman" w:hAnsi="Times New Roman" w:cs="Times New Roman"/>
          <w:bCs/>
          <w:sz w:val="26"/>
          <w:szCs w:val="26"/>
          <w:lang w:eastAsia="ru-RU"/>
        </w:rPr>
        <w:t xml:space="preserve">-потребляющих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(применена </w:t>
      </w:r>
      <w:r w:rsidR="005E09F4" w:rsidRPr="005E09F4">
        <w:rPr>
          <w:rFonts w:ascii="Times New Roman" w:eastAsia="Times New Roman" w:hAnsi="Times New Roman" w:cs="Times New Roman"/>
          <w:bCs/>
          <w:sz w:val="26"/>
          <w:szCs w:val="26"/>
          <w:lang w:eastAsia="ru-RU"/>
        </w:rPr>
        <w:t>141</w:t>
      </w:r>
      <w:r w:rsidRPr="00AC7946">
        <w:rPr>
          <w:rFonts w:ascii="Times New Roman" w:eastAsia="Times New Roman" w:hAnsi="Times New Roman" w:cs="Times New Roman"/>
          <w:bCs/>
          <w:sz w:val="26"/>
          <w:szCs w:val="26"/>
          <w:lang w:eastAsia="ru-RU"/>
        </w:rPr>
        <w:t xml:space="preserve"> раз, общая сумма штраф</w:t>
      </w:r>
      <w:r w:rsidR="005E09F4" w:rsidRPr="005E09F4">
        <w:rPr>
          <w:rFonts w:ascii="Times New Roman" w:eastAsia="Times New Roman" w:hAnsi="Times New Roman" w:cs="Times New Roman"/>
          <w:bCs/>
          <w:sz w:val="26"/>
          <w:szCs w:val="26"/>
          <w:lang w:eastAsia="ru-RU"/>
        </w:rPr>
        <w:t>ов</w:t>
      </w:r>
      <w:r w:rsidRPr="00AC7946">
        <w:rPr>
          <w:rFonts w:ascii="Times New Roman" w:eastAsia="Times New Roman" w:hAnsi="Times New Roman" w:cs="Times New Roman"/>
          <w:bCs/>
          <w:sz w:val="26"/>
          <w:szCs w:val="26"/>
          <w:lang w:eastAsia="ru-RU"/>
        </w:rPr>
        <w:t xml:space="preserve"> 1</w:t>
      </w:r>
      <w:r w:rsidR="005E09F4" w:rsidRPr="005E09F4">
        <w:rPr>
          <w:rFonts w:ascii="Times New Roman" w:eastAsia="Times New Roman" w:hAnsi="Times New Roman" w:cs="Times New Roman"/>
          <w:bCs/>
          <w:sz w:val="26"/>
          <w:szCs w:val="26"/>
          <w:lang w:eastAsia="ru-RU"/>
        </w:rPr>
        <w:t>095</w:t>
      </w:r>
      <w:r w:rsidRPr="00AC7946">
        <w:rPr>
          <w:rFonts w:ascii="Times New Roman" w:eastAsia="Times New Roman" w:hAnsi="Times New Roman" w:cs="Times New Roman"/>
          <w:bCs/>
          <w:sz w:val="26"/>
          <w:szCs w:val="26"/>
          <w:lang w:eastAsia="ru-RU"/>
        </w:rPr>
        <w:t xml:space="preserve"> тыс. руб., средняя сумма штрафа  </w:t>
      </w:r>
      <w:r w:rsidR="005E09F4" w:rsidRPr="005E09F4">
        <w:rPr>
          <w:rFonts w:ascii="Times New Roman" w:eastAsia="Times New Roman" w:hAnsi="Times New Roman" w:cs="Times New Roman"/>
          <w:bCs/>
          <w:sz w:val="26"/>
          <w:szCs w:val="26"/>
          <w:lang w:eastAsia="ru-RU"/>
        </w:rPr>
        <w:t>7</w:t>
      </w:r>
      <w:r w:rsidRPr="00AC7946">
        <w:rPr>
          <w:rFonts w:ascii="Times New Roman" w:eastAsia="Times New Roman" w:hAnsi="Times New Roman" w:cs="Times New Roman"/>
          <w:bCs/>
          <w:sz w:val="26"/>
          <w:szCs w:val="26"/>
          <w:lang w:eastAsia="ru-RU"/>
        </w:rPr>
        <w:t>,7 тыс. руб.).</w:t>
      </w:r>
    </w:p>
    <w:p w:rsidR="00AC7946" w:rsidRPr="00AC7946" w:rsidRDefault="00AC7946" w:rsidP="00790F6A">
      <w:pPr>
        <w:keepNext/>
        <w:keepLines/>
        <w:widowControl w:val="0"/>
        <w:spacing w:after="0" w:line="240" w:lineRule="auto"/>
        <w:ind w:firstLine="708"/>
        <w:jc w:val="both"/>
        <w:rPr>
          <w:rFonts w:ascii="Times New Roman" w:eastAsia="Times New Roman" w:hAnsi="Times New Roman" w:cs="Times New Roman"/>
          <w:bCs/>
          <w:sz w:val="26"/>
          <w:szCs w:val="26"/>
          <w:lang w:eastAsia="ru-RU"/>
        </w:rPr>
      </w:pPr>
      <w:r w:rsidRPr="00AC7946">
        <w:rPr>
          <w:rFonts w:ascii="Times New Roman" w:eastAsia="Times New Roman" w:hAnsi="Times New Roman" w:cs="Times New Roman"/>
          <w:bCs/>
          <w:sz w:val="26"/>
          <w:szCs w:val="26"/>
          <w:lang w:eastAsia="ru-RU"/>
        </w:rPr>
        <w:t>В сфере государственного строительного надзора к субъектам правонарушений были применены статьи:</w:t>
      </w:r>
    </w:p>
    <w:p w:rsidR="00AC7946" w:rsidRPr="00AC7946" w:rsidRDefault="00AC7946" w:rsidP="00790F6A">
      <w:pPr>
        <w:keepNext/>
        <w:keepLines/>
        <w:widowControl w:val="0"/>
        <w:spacing w:after="0" w:line="240" w:lineRule="auto"/>
        <w:ind w:firstLine="708"/>
        <w:jc w:val="both"/>
        <w:rPr>
          <w:rFonts w:ascii="Times New Roman" w:eastAsia="Times New Roman" w:hAnsi="Times New Roman" w:cs="Times New Roman"/>
          <w:bCs/>
          <w:sz w:val="26"/>
          <w:szCs w:val="26"/>
          <w:lang w:eastAsia="ru-RU"/>
        </w:rPr>
      </w:pPr>
      <w:r w:rsidRPr="00AC7946">
        <w:rPr>
          <w:rFonts w:ascii="Times New Roman" w:eastAsia="Times New Roman" w:hAnsi="Times New Roman" w:cs="Times New Roman"/>
          <w:bCs/>
          <w:sz w:val="26"/>
          <w:szCs w:val="26"/>
          <w:lang w:eastAsia="ru-RU"/>
        </w:rPr>
        <w:t>9.4 Нарушение обязательных требований в области строительства и применения строительных материалов (изделий) (</w:t>
      </w:r>
      <w:r w:rsidR="005E09F4" w:rsidRPr="005E09F4">
        <w:rPr>
          <w:rFonts w:ascii="Times New Roman" w:eastAsia="Times New Roman" w:hAnsi="Times New Roman" w:cs="Times New Roman"/>
          <w:bCs/>
          <w:sz w:val="26"/>
          <w:szCs w:val="26"/>
          <w:lang w:eastAsia="ru-RU"/>
        </w:rPr>
        <w:t>25</w:t>
      </w:r>
      <w:r w:rsidRPr="00AC7946">
        <w:rPr>
          <w:rFonts w:ascii="Times New Roman" w:eastAsia="Times New Roman" w:hAnsi="Times New Roman" w:cs="Times New Roman"/>
          <w:bCs/>
          <w:sz w:val="26"/>
          <w:szCs w:val="26"/>
          <w:lang w:eastAsia="ru-RU"/>
        </w:rPr>
        <w:t xml:space="preserve"> раз);</w:t>
      </w:r>
    </w:p>
    <w:p w:rsidR="00AC7946" w:rsidRPr="00AC7946" w:rsidRDefault="00AC7946" w:rsidP="00790F6A">
      <w:pPr>
        <w:keepNext/>
        <w:keepLines/>
        <w:widowControl w:val="0"/>
        <w:spacing w:after="0" w:line="240" w:lineRule="auto"/>
        <w:ind w:firstLine="708"/>
        <w:jc w:val="both"/>
        <w:rPr>
          <w:rFonts w:ascii="Times New Roman" w:eastAsia="Times New Roman" w:hAnsi="Times New Roman" w:cs="Times New Roman"/>
          <w:bCs/>
          <w:sz w:val="26"/>
          <w:szCs w:val="26"/>
          <w:lang w:eastAsia="ru-RU"/>
        </w:rPr>
      </w:pPr>
      <w:r w:rsidRPr="00AC7946">
        <w:rPr>
          <w:rFonts w:ascii="Times New Roman" w:eastAsia="Times New Roman" w:hAnsi="Times New Roman" w:cs="Times New Roman"/>
          <w:bCs/>
          <w:sz w:val="26"/>
          <w:szCs w:val="26"/>
          <w:lang w:eastAsia="ru-RU"/>
        </w:rPr>
        <w:t>9.5 Нарушение установленного порядка строительства, реконструкции, капитального ремонта объекта капитального строительства, ввода                             его в эксплуатацию (</w:t>
      </w:r>
      <w:r w:rsidR="005E09F4" w:rsidRPr="005E09F4">
        <w:rPr>
          <w:rFonts w:ascii="Times New Roman" w:eastAsia="Times New Roman" w:hAnsi="Times New Roman" w:cs="Times New Roman"/>
          <w:bCs/>
          <w:sz w:val="26"/>
          <w:szCs w:val="26"/>
          <w:lang w:eastAsia="ru-RU"/>
        </w:rPr>
        <w:t>13</w:t>
      </w:r>
      <w:r w:rsidRPr="00AC7946">
        <w:rPr>
          <w:rFonts w:ascii="Times New Roman" w:eastAsia="Times New Roman" w:hAnsi="Times New Roman" w:cs="Times New Roman"/>
          <w:bCs/>
          <w:sz w:val="26"/>
          <w:szCs w:val="26"/>
          <w:lang w:eastAsia="ru-RU"/>
        </w:rPr>
        <w:t xml:space="preserve"> раз).</w:t>
      </w:r>
    </w:p>
    <w:p w:rsidR="00861495" w:rsidRPr="00861495" w:rsidRDefault="00861495"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861495">
        <w:rPr>
          <w:rFonts w:ascii="Times New Roman" w:eastAsia="Times New Roman" w:hAnsi="Times New Roman" w:cs="Times New Roman"/>
          <w:sz w:val="26"/>
          <w:szCs w:val="26"/>
          <w:lang w:eastAsia="ru-RU"/>
        </w:rPr>
        <w:t>Важнейшим показателем, оценивающим работу Ростехнадзора, является показатель уровня аварийности и травматизма на поднадзорных объектах.</w:t>
      </w:r>
    </w:p>
    <w:p w:rsidR="00861495" w:rsidRDefault="00861495" w:rsidP="00790F6A">
      <w:pPr>
        <w:keepNext/>
        <w:keepLines/>
        <w:widowControl w:val="0"/>
        <w:spacing w:before="120" w:after="0" w:line="240" w:lineRule="auto"/>
        <w:ind w:firstLine="709"/>
        <w:jc w:val="both"/>
        <w:rPr>
          <w:rFonts w:ascii="Times New Roman" w:eastAsia="Times New Roman" w:hAnsi="Times New Roman" w:cs="Times New Roman"/>
          <w:bCs/>
          <w:iCs/>
          <w:sz w:val="26"/>
          <w:szCs w:val="26"/>
          <w:lang w:eastAsia="ru-RU"/>
        </w:rPr>
      </w:pPr>
      <w:r w:rsidRPr="00861495">
        <w:rPr>
          <w:rFonts w:ascii="Times New Roman" w:eastAsia="Times New Roman" w:hAnsi="Times New Roman" w:cs="Times New Roman"/>
          <w:bCs/>
          <w:iCs/>
          <w:sz w:val="26"/>
          <w:szCs w:val="26"/>
          <w:lang w:eastAsia="ru-RU"/>
        </w:rPr>
        <w:t xml:space="preserve">За 12 месяцев 2020 года на подконтрольных Управлению объектах произошло 3 несчастных случая со смертельным исходом и 6 тяжелых несчастных случая (за 12 мес. 2019 года –5 несчастных случаев со смертельным исходом, 5 тяжелых и 3 групповых несчастных случая с 1 смертельно пострадавшим и 3 тяжело пострадавшими). </w:t>
      </w:r>
    </w:p>
    <w:p w:rsidR="005E4AB0" w:rsidRPr="00861495" w:rsidRDefault="005E4AB0" w:rsidP="00790F6A">
      <w:pPr>
        <w:keepNext/>
        <w:keepLines/>
        <w:widowControl w:val="0"/>
        <w:spacing w:before="120" w:after="0" w:line="240" w:lineRule="auto"/>
        <w:ind w:firstLine="709"/>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noProof/>
          <w:sz w:val="26"/>
          <w:szCs w:val="26"/>
          <w:lang w:eastAsia="ru-RU"/>
        </w:rPr>
        <w:drawing>
          <wp:inline distT="0" distB="0" distL="0" distR="0" wp14:anchorId="66F50F3A" wp14:editId="62560686">
            <wp:extent cx="4209838" cy="2905125"/>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618" cy="2905663"/>
                    </a:xfrm>
                    <a:prstGeom prst="rect">
                      <a:avLst/>
                    </a:prstGeom>
                    <a:noFill/>
                  </pic:spPr>
                </pic:pic>
              </a:graphicData>
            </a:graphic>
          </wp:inline>
        </w:drawing>
      </w:r>
    </w:p>
    <w:p w:rsidR="00861495" w:rsidRPr="00861495" w:rsidRDefault="00861495"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5E4AB0">
        <w:rPr>
          <w:rFonts w:ascii="Times New Roman" w:eastAsia="Times New Roman" w:hAnsi="Times New Roman" w:cs="Times New Roman"/>
          <w:bCs/>
          <w:sz w:val="26"/>
          <w:szCs w:val="26"/>
          <w:lang w:eastAsia="ru-RU"/>
        </w:rPr>
        <w:lastRenderedPageBreak/>
        <w:t xml:space="preserve">Основная доля смертельного травматизма приходится на объекты подземной добычи горнорудной промышленности. </w:t>
      </w:r>
      <w:r w:rsidRPr="005E4AB0">
        <w:rPr>
          <w:rFonts w:ascii="Times New Roman" w:eastAsia="Times New Roman" w:hAnsi="Times New Roman" w:cs="Times New Roman"/>
          <w:bCs/>
          <w:iCs/>
          <w:sz w:val="26"/>
          <w:szCs w:val="26"/>
          <w:lang w:eastAsia="ru-RU"/>
        </w:rPr>
        <w:t>Анализ аварийности и производственного травматизма свидетельствует о высоком уровне опасности объектов относящихся к 1 и 2 классам</w:t>
      </w:r>
      <w:r w:rsidRPr="00861495">
        <w:rPr>
          <w:rFonts w:ascii="Times New Roman" w:eastAsia="Times New Roman" w:hAnsi="Times New Roman" w:cs="Times New Roman"/>
          <w:bCs/>
          <w:iCs/>
          <w:sz w:val="26"/>
          <w:szCs w:val="26"/>
          <w:lang w:eastAsia="ru-RU"/>
        </w:rPr>
        <w:t xml:space="preserve"> опасности.</w:t>
      </w:r>
    </w:p>
    <w:p w:rsidR="00861495" w:rsidRPr="00861495" w:rsidRDefault="00861495"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861495">
        <w:rPr>
          <w:rFonts w:ascii="Times New Roman" w:eastAsia="Times New Roman" w:hAnsi="Times New Roman" w:cs="Times New Roman"/>
          <w:bCs/>
          <w:iCs/>
          <w:sz w:val="26"/>
          <w:szCs w:val="26"/>
          <w:lang w:eastAsia="ru-RU"/>
        </w:rPr>
        <w:t xml:space="preserve">В сравнении с 2019 годом </w:t>
      </w:r>
      <w:r w:rsidRPr="00861495">
        <w:rPr>
          <w:rFonts w:ascii="Times New Roman" w:eastAsia="Times New Roman" w:hAnsi="Times New Roman" w:cs="Times New Roman"/>
          <w:bCs/>
          <w:sz w:val="26"/>
          <w:szCs w:val="26"/>
          <w:lang w:eastAsia="ru-RU"/>
        </w:rPr>
        <w:t xml:space="preserve">наблюдается снижение показателя </w:t>
      </w:r>
      <w:r w:rsidRPr="00861495">
        <w:rPr>
          <w:rFonts w:ascii="Times New Roman" w:eastAsia="Times New Roman" w:hAnsi="Times New Roman" w:cs="Times New Roman"/>
          <w:bCs/>
          <w:i/>
          <w:sz w:val="26"/>
          <w:szCs w:val="26"/>
          <w:lang w:eastAsia="ru-RU"/>
        </w:rPr>
        <w:t>смертельного</w:t>
      </w:r>
      <w:r w:rsidRPr="00861495">
        <w:rPr>
          <w:rFonts w:ascii="Times New Roman" w:eastAsia="Times New Roman" w:hAnsi="Times New Roman" w:cs="Times New Roman"/>
          <w:bCs/>
          <w:sz w:val="26"/>
          <w:szCs w:val="26"/>
          <w:lang w:eastAsia="ru-RU"/>
        </w:rPr>
        <w:t xml:space="preserve"> травматизма, групповых несчастных случаев, в том числе снижение смертельного травматизма </w:t>
      </w:r>
      <w:r w:rsidRPr="00861495">
        <w:rPr>
          <w:rFonts w:ascii="Times New Roman" w:eastAsia="Times New Roman" w:hAnsi="Times New Roman" w:cs="Times New Roman"/>
          <w:bCs/>
          <w:iCs/>
          <w:sz w:val="26"/>
          <w:szCs w:val="26"/>
          <w:lang w:eastAsia="ru-RU"/>
        </w:rPr>
        <w:t>на объектах горной промышленности (-3)..</w:t>
      </w:r>
    </w:p>
    <w:p w:rsidR="00861495" w:rsidRPr="00861495" w:rsidRDefault="00861495" w:rsidP="00790F6A">
      <w:pPr>
        <w:keepNext/>
        <w:keepLines/>
        <w:widowControl w:val="0"/>
        <w:spacing w:after="0" w:line="240" w:lineRule="auto"/>
        <w:ind w:firstLine="709"/>
        <w:jc w:val="both"/>
        <w:rPr>
          <w:rFonts w:ascii="Times New Roman" w:eastAsia="Times New Roman" w:hAnsi="Times New Roman" w:cs="Times New Roman"/>
          <w:bCs/>
          <w:sz w:val="26"/>
          <w:szCs w:val="26"/>
          <w:lang w:eastAsia="x-none"/>
        </w:rPr>
      </w:pPr>
      <w:r w:rsidRPr="00861495">
        <w:rPr>
          <w:rFonts w:ascii="Times New Roman" w:eastAsia="Times New Roman" w:hAnsi="Times New Roman" w:cs="Times New Roman"/>
          <w:bCs/>
          <w:sz w:val="26"/>
          <w:szCs w:val="26"/>
          <w:lang w:eastAsia="x-none"/>
        </w:rPr>
        <w:t xml:space="preserve">Несмотря на </w:t>
      </w:r>
      <w:r w:rsidRPr="00861495">
        <w:rPr>
          <w:rFonts w:ascii="Times New Roman" w:eastAsia="Times New Roman" w:hAnsi="Times New Roman" w:cs="Times New Roman"/>
          <w:bCs/>
          <w:sz w:val="26"/>
          <w:szCs w:val="26"/>
          <w:lang w:eastAsia="ru-RU"/>
        </w:rPr>
        <w:t>снижение показателя смертельного травматизма</w:t>
      </w:r>
      <w:r w:rsidRPr="00861495">
        <w:rPr>
          <w:rFonts w:ascii="Times New Roman" w:eastAsia="Times New Roman" w:hAnsi="Times New Roman" w:cs="Times New Roman"/>
          <w:bCs/>
          <w:sz w:val="26"/>
          <w:szCs w:val="26"/>
          <w:lang w:eastAsia="x-none"/>
        </w:rPr>
        <w:t>, уровень тяжелого травматизма остается по-прежнему высоким и составляет 5 – 6 случаев год.</w:t>
      </w:r>
    </w:p>
    <w:p w:rsidR="00861495" w:rsidRDefault="00861495" w:rsidP="00790F6A">
      <w:pPr>
        <w:keepNext/>
        <w:keepLines/>
        <w:widowControl w:val="0"/>
        <w:spacing w:after="0" w:line="240" w:lineRule="auto"/>
        <w:ind w:firstLine="709"/>
        <w:jc w:val="both"/>
        <w:rPr>
          <w:rFonts w:ascii="Times New Roman" w:eastAsia="Times New Roman" w:hAnsi="Times New Roman" w:cs="Times New Roman"/>
          <w:bCs/>
          <w:sz w:val="26"/>
          <w:szCs w:val="26"/>
          <w:lang w:eastAsia="x-none"/>
        </w:rPr>
      </w:pPr>
      <w:r w:rsidRPr="00861495">
        <w:rPr>
          <w:rFonts w:ascii="Times New Roman" w:eastAsia="Times New Roman" w:hAnsi="Times New Roman" w:cs="Times New Roman"/>
          <w:bCs/>
          <w:sz w:val="26"/>
          <w:szCs w:val="26"/>
          <w:lang w:eastAsia="x-none"/>
        </w:rPr>
        <w:t>Как показывают данные результатов расследования несчастных случаев, значительное количество несчастных случаев произошли по организационным причинам, к которым отнесены: неэффективность производственного контроля, неправильная организация производства работ.</w:t>
      </w:r>
    </w:p>
    <w:p w:rsidR="00861495" w:rsidRPr="00861495" w:rsidRDefault="00861495" w:rsidP="00790F6A">
      <w:pPr>
        <w:keepNext/>
        <w:keepLines/>
        <w:widowControl w:val="0"/>
        <w:spacing w:after="0" w:line="240" w:lineRule="auto"/>
        <w:ind w:firstLine="709"/>
        <w:jc w:val="both"/>
        <w:rPr>
          <w:rFonts w:ascii="Times New Roman" w:eastAsia="Times New Roman" w:hAnsi="Times New Roman" w:cs="Times New Roman"/>
          <w:bCs/>
          <w:sz w:val="26"/>
          <w:szCs w:val="26"/>
          <w:lang w:eastAsia="x-none"/>
        </w:rPr>
      </w:pPr>
      <w:r w:rsidRPr="00861495">
        <w:rPr>
          <w:rFonts w:ascii="Times New Roman" w:eastAsia="Times New Roman" w:hAnsi="Times New Roman" w:cs="Times New Roman"/>
          <w:bCs/>
          <w:sz w:val="26"/>
          <w:szCs w:val="26"/>
          <w:lang w:eastAsia="x-none"/>
        </w:rPr>
        <w:t>В рамках расследования аварий и несчастных случаев, в 2020 году проведено 13 внеплановых  проверок. По результатам проверок применено 4 административных приостановления деятельности и наложено 44 административных штрафа. На постоянной основе проводится информирование поднадзорных организаций об обстоятельствах и причинах аварий и несчастных случаев.</w:t>
      </w:r>
    </w:p>
    <w:p w:rsidR="005E4AB0" w:rsidRPr="000478F0" w:rsidRDefault="005E4AB0" w:rsidP="00790F6A">
      <w:pPr>
        <w:pStyle w:val="a7"/>
        <w:keepNext/>
        <w:keepLines/>
        <w:widowControl w:val="0"/>
        <w:spacing w:before="120" w:beforeAutospacing="0" w:after="0" w:afterAutospacing="0"/>
        <w:ind w:firstLine="720"/>
        <w:jc w:val="both"/>
        <w:rPr>
          <w:rFonts w:ascii="Times New Roman" w:hAnsi="Times New Roman" w:cs="Times New Roman"/>
          <w:color w:val="auto"/>
          <w:sz w:val="26"/>
          <w:szCs w:val="26"/>
        </w:rPr>
      </w:pPr>
      <w:r w:rsidRPr="000478F0">
        <w:rPr>
          <w:rFonts w:ascii="Times New Roman" w:hAnsi="Times New Roman" w:cs="Times New Roman"/>
          <w:color w:val="auto"/>
          <w:sz w:val="26"/>
          <w:szCs w:val="26"/>
        </w:rPr>
        <w:t xml:space="preserve">За 12 месяцев 2020 года инспекторским составом Управления подготовлено </w:t>
      </w:r>
      <w:r>
        <w:rPr>
          <w:rFonts w:ascii="Times New Roman" w:hAnsi="Times New Roman" w:cs="Times New Roman"/>
          <w:color w:val="auto"/>
          <w:sz w:val="26"/>
          <w:szCs w:val="26"/>
        </w:rPr>
        <w:t>91</w:t>
      </w:r>
      <w:r w:rsidRPr="000478F0">
        <w:rPr>
          <w:rFonts w:ascii="Times New Roman" w:hAnsi="Times New Roman" w:cs="Times New Roman"/>
          <w:color w:val="auto"/>
          <w:sz w:val="26"/>
          <w:szCs w:val="26"/>
        </w:rPr>
        <w:t xml:space="preserve"> предостережени</w:t>
      </w:r>
      <w:r>
        <w:rPr>
          <w:rFonts w:ascii="Times New Roman" w:hAnsi="Times New Roman" w:cs="Times New Roman"/>
          <w:color w:val="auto"/>
          <w:sz w:val="26"/>
          <w:szCs w:val="26"/>
        </w:rPr>
        <w:t>е</w:t>
      </w:r>
      <w:r w:rsidRPr="000478F0">
        <w:rPr>
          <w:rFonts w:ascii="Times New Roman" w:hAnsi="Times New Roman" w:cs="Times New Roman"/>
          <w:color w:val="auto"/>
          <w:sz w:val="26"/>
          <w:szCs w:val="26"/>
        </w:rPr>
        <w:t xml:space="preserve"> (5</w:t>
      </w:r>
      <w:r>
        <w:rPr>
          <w:rFonts w:ascii="Times New Roman" w:hAnsi="Times New Roman" w:cs="Times New Roman"/>
          <w:color w:val="auto"/>
          <w:sz w:val="26"/>
          <w:szCs w:val="26"/>
        </w:rPr>
        <w:t>7</w:t>
      </w:r>
      <w:r w:rsidRPr="000478F0">
        <w:rPr>
          <w:rFonts w:ascii="Times New Roman" w:hAnsi="Times New Roman" w:cs="Times New Roman"/>
          <w:color w:val="auto"/>
          <w:sz w:val="26"/>
          <w:szCs w:val="26"/>
        </w:rPr>
        <w:t xml:space="preserve"> по ГТС, 2 по ЭН, 5 по НХ, 26 КН, 1-Стройнадзор).</w:t>
      </w:r>
    </w:p>
    <w:p w:rsidR="005E4AB0" w:rsidRPr="00F11205" w:rsidRDefault="005E4AB0" w:rsidP="00790F6A">
      <w:pPr>
        <w:pStyle w:val="a7"/>
        <w:keepNext/>
        <w:keepLines/>
        <w:widowControl w:val="0"/>
        <w:spacing w:before="120" w:beforeAutospacing="0" w:after="0" w:afterAutospacing="0"/>
        <w:ind w:firstLine="720"/>
        <w:jc w:val="both"/>
        <w:rPr>
          <w:rFonts w:ascii="Times New Roman" w:hAnsi="Times New Roman" w:cs="Times New Roman"/>
          <w:color w:val="auto"/>
          <w:sz w:val="26"/>
          <w:szCs w:val="26"/>
        </w:rPr>
      </w:pPr>
      <w:r w:rsidRPr="00F11205">
        <w:rPr>
          <w:rFonts w:ascii="Times New Roman" w:hAnsi="Times New Roman" w:cs="Times New Roman"/>
          <w:color w:val="auto"/>
          <w:sz w:val="26"/>
          <w:szCs w:val="26"/>
        </w:rPr>
        <w:t xml:space="preserve">В марте 2020 года Управлением проведены в г. Алдан Республики Саха (Якутия) проведены публичные обсуждения результатов правоприменительной практики за 12 месяцев 2019 года. </w:t>
      </w:r>
    </w:p>
    <w:p w:rsidR="00786338" w:rsidRDefault="00786338" w:rsidP="00790F6A">
      <w:pPr>
        <w:pStyle w:val="a7"/>
        <w:keepNext/>
        <w:keepLines/>
        <w:widowControl w:val="0"/>
        <w:spacing w:before="0" w:beforeAutospacing="0" w:after="0" w:afterAutospacing="0"/>
        <w:ind w:firstLine="720"/>
        <w:jc w:val="both"/>
        <w:rPr>
          <w:rFonts w:ascii="Times New Roman" w:hAnsi="Times New Roman" w:cs="Times New Roman"/>
          <w:color w:val="auto"/>
          <w:sz w:val="26"/>
          <w:szCs w:val="26"/>
        </w:rPr>
      </w:pPr>
    </w:p>
    <w:p w:rsidR="00786338" w:rsidRDefault="00786338" w:rsidP="00790F6A">
      <w:pPr>
        <w:pStyle w:val="a7"/>
        <w:keepNext/>
        <w:keepLines/>
        <w:widowControl w:val="0"/>
        <w:spacing w:before="0" w:beforeAutospacing="0" w:after="0" w:afterAutospacing="0"/>
        <w:ind w:firstLine="720"/>
        <w:jc w:val="center"/>
        <w:rPr>
          <w:rFonts w:ascii="Times New Roman" w:hAnsi="Times New Roman" w:cs="Times New Roman"/>
          <w:b/>
          <w:sz w:val="26"/>
          <w:szCs w:val="26"/>
        </w:rPr>
      </w:pPr>
      <w:r w:rsidRPr="00786338">
        <w:rPr>
          <w:rFonts w:ascii="Times New Roman" w:hAnsi="Times New Roman" w:cs="Times New Roman"/>
          <w:b/>
          <w:sz w:val="26"/>
          <w:szCs w:val="26"/>
        </w:rPr>
        <w:t>Анализ правоприменительной практики контрольно-надзорной деятельности Ленского управления Ростехнадзора за 2020 год в сфере государственного энергетического надзора</w:t>
      </w:r>
    </w:p>
    <w:p w:rsidR="00CB2E50" w:rsidRPr="00786338" w:rsidRDefault="00CB2E50" w:rsidP="00790F6A">
      <w:pPr>
        <w:pStyle w:val="a7"/>
        <w:keepNext/>
        <w:keepLines/>
        <w:widowControl w:val="0"/>
        <w:spacing w:before="0" w:beforeAutospacing="0" w:after="0" w:afterAutospacing="0"/>
        <w:ind w:firstLine="720"/>
        <w:jc w:val="center"/>
        <w:rPr>
          <w:rFonts w:ascii="Times New Roman" w:hAnsi="Times New Roman" w:cs="Times New Roman"/>
          <w:b/>
          <w:color w:val="auto"/>
          <w:sz w:val="26"/>
          <w:szCs w:val="26"/>
        </w:rPr>
      </w:pPr>
    </w:p>
    <w:p w:rsidR="00CB2E50" w:rsidRPr="00CB2E50" w:rsidRDefault="00CB2E50" w:rsidP="00790F6A">
      <w:pPr>
        <w:keepNext/>
        <w:keepLines/>
        <w:widowControl w:val="0"/>
        <w:spacing w:after="0" w:line="240" w:lineRule="auto"/>
        <w:ind w:firstLine="709"/>
        <w:jc w:val="both"/>
        <w:rPr>
          <w:rFonts w:ascii="Times New Roman" w:eastAsia="Times New Roman" w:hAnsi="Times New Roman" w:cs="Times New Roman"/>
          <w:b/>
          <w:sz w:val="26"/>
          <w:szCs w:val="26"/>
          <w:lang w:eastAsia="ru-RU"/>
        </w:rPr>
      </w:pPr>
      <w:r w:rsidRPr="00CB2E50">
        <w:rPr>
          <w:rFonts w:ascii="Times New Roman" w:eastAsia="Times New Roman" w:hAnsi="Times New Roman" w:cs="Times New Roman"/>
          <w:sz w:val="26"/>
          <w:szCs w:val="26"/>
          <w:lang w:eastAsia="ru-RU"/>
        </w:rPr>
        <w:t>На территории Республики Саха (Якутия) расположено 7 электросетевых организаций (ПАО «Якутскэнерго», АО «</w:t>
      </w:r>
      <w:proofErr w:type="spellStart"/>
      <w:r w:rsidRPr="00CB2E50">
        <w:rPr>
          <w:rFonts w:ascii="Times New Roman" w:eastAsia="Times New Roman" w:hAnsi="Times New Roman" w:cs="Times New Roman"/>
          <w:sz w:val="26"/>
          <w:szCs w:val="26"/>
          <w:lang w:eastAsia="ru-RU"/>
        </w:rPr>
        <w:t>Сахаэнерго</w:t>
      </w:r>
      <w:proofErr w:type="spellEnd"/>
      <w:r w:rsidRPr="00CB2E50">
        <w:rPr>
          <w:rFonts w:ascii="Times New Roman" w:eastAsia="Times New Roman" w:hAnsi="Times New Roman" w:cs="Times New Roman"/>
          <w:sz w:val="26"/>
          <w:szCs w:val="26"/>
          <w:lang w:eastAsia="ru-RU"/>
        </w:rPr>
        <w:t xml:space="preserve">», Филиал </w:t>
      </w:r>
      <w:proofErr w:type="spellStart"/>
      <w:r w:rsidRPr="00CB2E50">
        <w:rPr>
          <w:rFonts w:ascii="Times New Roman" w:eastAsia="Times New Roman" w:hAnsi="Times New Roman" w:cs="Times New Roman"/>
          <w:sz w:val="26"/>
          <w:szCs w:val="26"/>
          <w:lang w:eastAsia="ru-RU"/>
        </w:rPr>
        <w:t>Южно</w:t>
      </w:r>
      <w:proofErr w:type="spellEnd"/>
      <w:r w:rsidRPr="00CB2E50">
        <w:rPr>
          <w:rFonts w:ascii="Times New Roman" w:eastAsia="Times New Roman" w:hAnsi="Times New Roman" w:cs="Times New Roman"/>
          <w:sz w:val="26"/>
          <w:szCs w:val="26"/>
          <w:lang w:eastAsia="ru-RU"/>
        </w:rPr>
        <w:t xml:space="preserve"> – Якутские электрические сети» АО «ДРСК», АО «Вилюйская ГЭС-3», Филиал «</w:t>
      </w:r>
      <w:proofErr w:type="spellStart"/>
      <w:r w:rsidRPr="00CB2E50">
        <w:rPr>
          <w:rFonts w:ascii="Times New Roman" w:eastAsia="Times New Roman" w:hAnsi="Times New Roman" w:cs="Times New Roman"/>
          <w:sz w:val="26"/>
          <w:szCs w:val="26"/>
          <w:lang w:eastAsia="ru-RU"/>
        </w:rPr>
        <w:t>Нерюнгринская</w:t>
      </w:r>
      <w:proofErr w:type="spellEnd"/>
      <w:r w:rsidRPr="00CB2E50">
        <w:rPr>
          <w:rFonts w:ascii="Times New Roman" w:eastAsia="Times New Roman" w:hAnsi="Times New Roman" w:cs="Times New Roman"/>
          <w:sz w:val="26"/>
          <w:szCs w:val="26"/>
          <w:lang w:eastAsia="ru-RU"/>
        </w:rPr>
        <w:t xml:space="preserve"> ГРЭС» АО «ДГК»,  Филиал западные электрические сети  ПАО «Магаданэнерго», ПАО «</w:t>
      </w:r>
      <w:proofErr w:type="spellStart"/>
      <w:r w:rsidRPr="00CB2E50">
        <w:rPr>
          <w:rFonts w:ascii="Times New Roman" w:eastAsia="Times New Roman" w:hAnsi="Times New Roman" w:cs="Times New Roman"/>
          <w:sz w:val="26"/>
          <w:szCs w:val="26"/>
          <w:lang w:eastAsia="ru-RU"/>
        </w:rPr>
        <w:t>Чукотэнерго</w:t>
      </w:r>
      <w:proofErr w:type="spellEnd"/>
      <w:r w:rsidRPr="00CB2E5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CB2E50">
        <w:rPr>
          <w:rFonts w:ascii="Times New Roman" w:eastAsia="Times New Roman" w:hAnsi="Times New Roman" w:cs="Times New Roman"/>
          <w:sz w:val="26"/>
          <w:szCs w:val="26"/>
          <w:lang w:eastAsia="ru-RU"/>
        </w:rPr>
        <w:t xml:space="preserve">. </w:t>
      </w:r>
    </w:p>
    <w:p w:rsidR="00CB2E50" w:rsidRPr="00CB2E50" w:rsidRDefault="00CB2E50"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CB2E50">
        <w:rPr>
          <w:rFonts w:ascii="Times New Roman" w:eastAsia="Times New Roman" w:hAnsi="Times New Roman" w:cs="Times New Roman"/>
          <w:sz w:val="26"/>
          <w:szCs w:val="26"/>
          <w:lang w:eastAsia="ru-RU"/>
        </w:rPr>
        <w:t>Деятельность в сфере теплоснабжения на территории Республики Саха (Якутия) осуществляют 145 теплоснабжающих организаций (ГУП «ЖКХ РС (Я), АО «</w:t>
      </w:r>
      <w:proofErr w:type="spellStart"/>
      <w:r w:rsidRPr="00CB2E50">
        <w:rPr>
          <w:rFonts w:ascii="Times New Roman" w:eastAsia="Times New Roman" w:hAnsi="Times New Roman" w:cs="Times New Roman"/>
          <w:sz w:val="26"/>
          <w:szCs w:val="26"/>
          <w:lang w:eastAsia="ru-RU"/>
        </w:rPr>
        <w:t>Теплоэнергосервис</w:t>
      </w:r>
      <w:proofErr w:type="spellEnd"/>
      <w:r w:rsidRPr="00CB2E50">
        <w:rPr>
          <w:rFonts w:ascii="Times New Roman" w:eastAsia="Times New Roman" w:hAnsi="Times New Roman" w:cs="Times New Roman"/>
          <w:sz w:val="26"/>
          <w:szCs w:val="26"/>
          <w:lang w:eastAsia="ru-RU"/>
        </w:rPr>
        <w:t xml:space="preserve">», ПАО «Якутскэнерго», </w:t>
      </w:r>
      <w:proofErr w:type="spellStart"/>
      <w:r w:rsidRPr="00CB2E50">
        <w:rPr>
          <w:rFonts w:ascii="Times New Roman" w:eastAsia="Times New Roman" w:hAnsi="Times New Roman" w:cs="Times New Roman"/>
          <w:sz w:val="26"/>
          <w:szCs w:val="26"/>
          <w:lang w:eastAsia="ru-RU"/>
        </w:rPr>
        <w:t>и.т.д</w:t>
      </w:r>
      <w:proofErr w:type="spellEnd"/>
      <w:r w:rsidRPr="00CB2E50">
        <w:rPr>
          <w:rFonts w:ascii="Times New Roman" w:eastAsia="Times New Roman" w:hAnsi="Times New Roman" w:cs="Times New Roman"/>
          <w:sz w:val="26"/>
          <w:szCs w:val="26"/>
          <w:lang w:eastAsia="ru-RU"/>
        </w:rPr>
        <w:t xml:space="preserve">.). </w:t>
      </w:r>
    </w:p>
    <w:p w:rsidR="00790F6A" w:rsidRDefault="00CB2E50" w:rsidP="00790F6A">
      <w:pPr>
        <w:keepNext/>
        <w:keepLines/>
        <w:widowControl w:val="0"/>
        <w:spacing w:after="0" w:line="240" w:lineRule="auto"/>
        <w:ind w:firstLine="709"/>
        <w:jc w:val="both"/>
        <w:rPr>
          <w:rFonts w:ascii="Times New Roman" w:eastAsia="Times New Roman" w:hAnsi="Times New Roman" w:cs="Times New Roman"/>
          <w:noProof/>
          <w:sz w:val="26"/>
          <w:szCs w:val="26"/>
          <w:lang w:eastAsia="ru-RU"/>
        </w:rPr>
      </w:pPr>
      <w:r w:rsidRPr="00CB2E50">
        <w:rPr>
          <w:rFonts w:ascii="Times New Roman" w:eastAsia="Times New Roman" w:hAnsi="Times New Roman" w:cs="Times New Roman"/>
          <w:sz w:val="26"/>
          <w:szCs w:val="26"/>
          <w:lang w:eastAsia="ru-RU"/>
        </w:rPr>
        <w:t>В части энергетического надзора Ленскому управлению Ростехнадзора подконтрольно 788 предприятий (организаций)</w:t>
      </w:r>
      <w:r w:rsidR="007D4CFE">
        <w:rPr>
          <w:rFonts w:ascii="Times New Roman" w:eastAsia="Times New Roman" w:hAnsi="Times New Roman" w:cs="Times New Roman"/>
          <w:sz w:val="26"/>
          <w:szCs w:val="26"/>
          <w:lang w:eastAsia="ru-RU"/>
        </w:rPr>
        <w:t>.</w:t>
      </w:r>
      <w:r w:rsidR="00790F6A" w:rsidRPr="00790F6A">
        <w:rPr>
          <w:rFonts w:ascii="Times New Roman" w:eastAsia="Times New Roman" w:hAnsi="Times New Roman" w:cs="Times New Roman"/>
          <w:noProof/>
          <w:sz w:val="28"/>
          <w:szCs w:val="28"/>
          <w:lang w:eastAsia="ru-RU"/>
        </w:rPr>
        <w:t xml:space="preserve"> </w:t>
      </w:r>
      <w:r w:rsidR="00790F6A" w:rsidRPr="00790F6A">
        <w:rPr>
          <w:rFonts w:ascii="Times New Roman" w:eastAsia="Times New Roman" w:hAnsi="Times New Roman" w:cs="Times New Roman"/>
          <w:noProof/>
          <w:sz w:val="26"/>
          <w:szCs w:val="26"/>
          <w:lang w:eastAsia="ru-RU"/>
        </w:rPr>
        <w:t>В целях применения при осуществлении государственного надзора риск-ориентированного подхода деятельность субъектов электроэнергетики, теплоснабжающих организаций, теплосетевых организаций и потребителей электрической энергии подлежит отнесению к одной из категорий риска.</w:t>
      </w:r>
    </w:p>
    <w:p w:rsidR="00790F6A" w:rsidRPr="00790F6A" w:rsidRDefault="00790F6A" w:rsidP="00790F6A">
      <w:pPr>
        <w:keepNext/>
        <w:keepLines/>
        <w:widowControl w:val="0"/>
        <w:spacing w:after="0" w:line="240" w:lineRule="auto"/>
        <w:ind w:firstLine="709"/>
        <w:jc w:val="both"/>
        <w:rPr>
          <w:rFonts w:ascii="Times New Roman" w:eastAsia="Times New Roman" w:hAnsi="Times New Roman" w:cs="Times New Roman"/>
          <w:noProof/>
          <w:sz w:val="26"/>
          <w:szCs w:val="26"/>
          <w:lang w:eastAsia="ru-RU"/>
        </w:rPr>
      </w:pPr>
      <w:r w:rsidRPr="00790F6A">
        <w:rPr>
          <w:rFonts w:ascii="Times New Roman" w:eastAsia="Times New Roman" w:hAnsi="Times New Roman" w:cs="Times New Roman"/>
          <w:noProof/>
          <w:sz w:val="26"/>
          <w:szCs w:val="26"/>
          <w:lang w:eastAsia="ru-RU"/>
        </w:rPr>
        <w:t>Результаты категорирования субъектов электроэнергетики, теплоснабжающих организаций, теплосетевых организаций и потребителей электрической энергии, поднадзорных Управлению</w:t>
      </w:r>
      <w:r>
        <w:rPr>
          <w:rFonts w:ascii="Times New Roman" w:eastAsia="Times New Roman" w:hAnsi="Times New Roman" w:cs="Times New Roman"/>
          <w:noProof/>
          <w:sz w:val="26"/>
          <w:szCs w:val="26"/>
          <w:lang w:eastAsia="ru-RU"/>
        </w:rPr>
        <w:t>:</w:t>
      </w:r>
    </w:p>
    <w:p w:rsidR="00CB2E50" w:rsidRPr="00CB2E50" w:rsidRDefault="009B21D8"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- 2 предприятия</w:t>
      </w:r>
      <w:r w:rsidR="00CB2E50" w:rsidRPr="00CB2E50">
        <w:rPr>
          <w:rFonts w:ascii="Times New Roman" w:eastAsia="Times New Roman" w:hAnsi="Times New Roman" w:cs="Times New Roman"/>
          <w:sz w:val="26"/>
          <w:szCs w:val="26"/>
          <w:lang w:eastAsia="ru-RU"/>
        </w:rPr>
        <w:t xml:space="preserve"> высокой категории риска;</w:t>
      </w:r>
    </w:p>
    <w:p w:rsidR="00CB2E50" w:rsidRPr="00CB2E50" w:rsidRDefault="00CB2E50"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CB2E50">
        <w:rPr>
          <w:rFonts w:ascii="Times New Roman" w:eastAsia="Times New Roman" w:hAnsi="Times New Roman" w:cs="Times New Roman"/>
          <w:sz w:val="26"/>
          <w:szCs w:val="26"/>
          <w:lang w:eastAsia="ru-RU"/>
        </w:rPr>
        <w:t>- 2 предприятия значительной категории риска;</w:t>
      </w:r>
    </w:p>
    <w:p w:rsidR="00CB2E50" w:rsidRPr="00CB2E50" w:rsidRDefault="00CB2E50"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CB2E50">
        <w:rPr>
          <w:rFonts w:ascii="Times New Roman" w:eastAsia="Times New Roman" w:hAnsi="Times New Roman" w:cs="Times New Roman"/>
          <w:sz w:val="26"/>
          <w:szCs w:val="26"/>
          <w:lang w:eastAsia="ru-RU"/>
        </w:rPr>
        <w:t>- 35 предприятий средней категории риска;</w:t>
      </w:r>
    </w:p>
    <w:p w:rsidR="00CB2E50" w:rsidRPr="00CB2E50" w:rsidRDefault="00CB2E50"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CB2E50">
        <w:rPr>
          <w:rFonts w:ascii="Times New Roman" w:eastAsia="Times New Roman" w:hAnsi="Times New Roman" w:cs="Times New Roman"/>
          <w:sz w:val="26"/>
          <w:szCs w:val="26"/>
          <w:lang w:eastAsia="ru-RU"/>
        </w:rPr>
        <w:t>- 749 предприятий умеренной категории риска.</w:t>
      </w:r>
    </w:p>
    <w:p w:rsidR="00CB2E50" w:rsidRPr="00CB2E50" w:rsidRDefault="00CB2E50" w:rsidP="00790F6A">
      <w:pPr>
        <w:keepNext/>
        <w:keepLines/>
        <w:widowControl w:val="0"/>
        <w:spacing w:before="120" w:after="0" w:line="240" w:lineRule="auto"/>
        <w:ind w:firstLine="709"/>
        <w:jc w:val="both"/>
        <w:rPr>
          <w:rFonts w:ascii="Times New Roman" w:eastAsia="Times New Roman" w:hAnsi="Times New Roman" w:cs="Times New Roman"/>
          <w:bCs/>
          <w:iCs/>
          <w:sz w:val="26"/>
          <w:szCs w:val="26"/>
          <w:lang w:eastAsia="ru-RU"/>
        </w:rPr>
      </w:pPr>
      <w:r w:rsidRPr="00CB2E50">
        <w:rPr>
          <w:rFonts w:ascii="Times New Roman" w:eastAsia="Times New Roman" w:hAnsi="Times New Roman" w:cs="Times New Roman"/>
          <w:bCs/>
          <w:iCs/>
          <w:sz w:val="26"/>
          <w:szCs w:val="26"/>
          <w:lang w:eastAsia="ru-RU"/>
        </w:rPr>
        <w:lastRenderedPageBreak/>
        <w:t>За 12 месяцев 2020 года на объектах электроэнергетики произошло 594 аварии (2019 – 763). В том числе 3 аварии расследуемы</w:t>
      </w:r>
      <w:r>
        <w:rPr>
          <w:rFonts w:ascii="Times New Roman" w:eastAsia="Times New Roman" w:hAnsi="Times New Roman" w:cs="Times New Roman"/>
          <w:bCs/>
          <w:iCs/>
          <w:sz w:val="26"/>
          <w:szCs w:val="26"/>
          <w:lang w:eastAsia="ru-RU"/>
        </w:rPr>
        <w:t>е</w:t>
      </w:r>
      <w:r w:rsidRPr="00CB2E50">
        <w:rPr>
          <w:rFonts w:ascii="Times New Roman" w:eastAsia="Times New Roman" w:hAnsi="Times New Roman" w:cs="Times New Roman"/>
          <w:bCs/>
          <w:iCs/>
          <w:sz w:val="26"/>
          <w:szCs w:val="26"/>
          <w:lang w:eastAsia="ru-RU"/>
        </w:rPr>
        <w:t xml:space="preserve"> комиссией  </w:t>
      </w:r>
      <w:r>
        <w:rPr>
          <w:rFonts w:ascii="Times New Roman" w:eastAsia="Times New Roman" w:hAnsi="Times New Roman" w:cs="Times New Roman"/>
          <w:bCs/>
          <w:iCs/>
          <w:sz w:val="26"/>
          <w:szCs w:val="26"/>
          <w:lang w:eastAsia="ru-RU"/>
        </w:rPr>
        <w:t>У</w:t>
      </w:r>
      <w:r w:rsidRPr="00CB2E50">
        <w:rPr>
          <w:rFonts w:ascii="Times New Roman" w:eastAsia="Times New Roman" w:hAnsi="Times New Roman" w:cs="Times New Roman"/>
          <w:bCs/>
          <w:iCs/>
          <w:sz w:val="26"/>
          <w:szCs w:val="26"/>
          <w:lang w:eastAsia="ru-RU"/>
        </w:rPr>
        <w:t>правления (2019 - 2). Аварийные ситуации распределены следующим образом:</w:t>
      </w:r>
    </w:p>
    <w:p w:rsidR="00CB2E50" w:rsidRPr="00CB2E50" w:rsidRDefault="00CB2E50"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B2E50">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на объектах генерации 12 аварий,</w:t>
      </w:r>
    </w:p>
    <w:p w:rsidR="00CB2E50" w:rsidRPr="00CB2E50" w:rsidRDefault="00CB2E50"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B2E50">
        <w:rPr>
          <w:rFonts w:ascii="Times New Roman" w:eastAsia="Times New Roman" w:hAnsi="Times New Roman" w:cs="Times New Roman"/>
          <w:bCs/>
          <w:iCs/>
          <w:sz w:val="26"/>
          <w:szCs w:val="26"/>
          <w:lang w:eastAsia="ru-RU"/>
        </w:rPr>
        <w:t>- на объектах электросетевого хозяйства 582 аварии</w:t>
      </w:r>
      <w:r>
        <w:rPr>
          <w:rFonts w:ascii="Times New Roman" w:eastAsia="Times New Roman" w:hAnsi="Times New Roman" w:cs="Times New Roman"/>
          <w:bCs/>
          <w:iCs/>
          <w:sz w:val="26"/>
          <w:szCs w:val="26"/>
          <w:lang w:eastAsia="ru-RU"/>
        </w:rPr>
        <w:t>.</w:t>
      </w:r>
    </w:p>
    <w:p w:rsidR="00CB2E50" w:rsidRDefault="00CB2E50"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B2E50">
        <w:rPr>
          <w:rFonts w:ascii="Times New Roman" w:eastAsia="Times New Roman" w:hAnsi="Times New Roman" w:cs="Times New Roman"/>
          <w:bCs/>
          <w:iCs/>
          <w:sz w:val="26"/>
          <w:szCs w:val="26"/>
          <w:lang w:eastAsia="ru-RU"/>
        </w:rPr>
        <w:t xml:space="preserve">Аварий на объектах теплоэнергетического комплекса не зарегистрировано. </w:t>
      </w:r>
    </w:p>
    <w:p w:rsidR="00654C45" w:rsidRPr="00CB2E50" w:rsidRDefault="00654C45"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CB2E50">
        <w:rPr>
          <w:rFonts w:ascii="Times New Roman" w:eastAsia="Times New Roman" w:hAnsi="Times New Roman" w:cs="Times New Roman"/>
          <w:bCs/>
          <w:iCs/>
          <w:sz w:val="26"/>
          <w:szCs w:val="26"/>
          <w:lang w:eastAsia="ru-RU"/>
        </w:rPr>
        <w:t>За отчетный период Управлением проведена 101 проверка</w:t>
      </w:r>
      <w:r w:rsidRPr="00CB2E50">
        <w:rPr>
          <w:rFonts w:ascii="Times New Roman" w:eastAsia="Times New Roman" w:hAnsi="Times New Roman" w:cs="Times New Roman"/>
          <w:bCs/>
          <w:iCs/>
          <w:color w:val="FF0000"/>
          <w:sz w:val="26"/>
          <w:szCs w:val="26"/>
          <w:lang w:eastAsia="ru-RU"/>
        </w:rPr>
        <w:t xml:space="preserve"> </w:t>
      </w:r>
      <w:r w:rsidRPr="00CB2E50">
        <w:rPr>
          <w:rFonts w:ascii="Times New Roman" w:eastAsia="Times New Roman" w:hAnsi="Times New Roman" w:cs="Times New Roman"/>
          <w:bCs/>
          <w:iCs/>
          <w:sz w:val="26"/>
          <w:szCs w:val="26"/>
          <w:lang w:eastAsia="ru-RU"/>
        </w:rPr>
        <w:t>(2019 - 343).</w:t>
      </w:r>
      <w:r w:rsidRPr="00CB2E50">
        <w:rPr>
          <w:rFonts w:ascii="Times New Roman" w:eastAsia="Times New Roman" w:hAnsi="Times New Roman" w:cs="Times New Roman"/>
          <w:bCs/>
          <w:iCs/>
          <w:color w:val="FF0000"/>
          <w:sz w:val="26"/>
          <w:szCs w:val="26"/>
          <w:lang w:eastAsia="ru-RU"/>
        </w:rPr>
        <w:t xml:space="preserve"> </w:t>
      </w:r>
      <w:r w:rsidRPr="00CB2E50">
        <w:rPr>
          <w:rFonts w:ascii="Times New Roman" w:eastAsia="Times New Roman" w:hAnsi="Times New Roman" w:cs="Times New Roman"/>
          <w:sz w:val="26"/>
          <w:szCs w:val="26"/>
          <w:lang w:eastAsia="ru-RU"/>
        </w:rPr>
        <w:t>На основании постановления Правительства РФ № 438 от 03.04.2020 г. плановые  на предмет соблюдения требований энергетической безопасности в период с 01.04.2020 г. по 21.12.2020</w:t>
      </w:r>
      <w:r>
        <w:rPr>
          <w:rFonts w:ascii="Times New Roman" w:eastAsia="Times New Roman" w:hAnsi="Times New Roman" w:cs="Times New Roman"/>
          <w:sz w:val="26"/>
          <w:szCs w:val="26"/>
          <w:lang w:eastAsia="ru-RU"/>
        </w:rPr>
        <w:t xml:space="preserve"> </w:t>
      </w:r>
      <w:r w:rsidRPr="00CB2E50">
        <w:rPr>
          <w:rFonts w:ascii="Times New Roman" w:eastAsia="Times New Roman" w:hAnsi="Times New Roman" w:cs="Times New Roman"/>
          <w:sz w:val="26"/>
          <w:szCs w:val="26"/>
          <w:lang w:eastAsia="ru-RU"/>
        </w:rPr>
        <w:t xml:space="preserve">г. не проводились.  </w:t>
      </w:r>
    </w:p>
    <w:p w:rsidR="00654C45" w:rsidRPr="00CB2E50"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iCs/>
          <w:color w:val="FF0000"/>
          <w:sz w:val="26"/>
          <w:szCs w:val="26"/>
          <w:lang w:eastAsia="ru-RU"/>
        </w:rPr>
        <w:t xml:space="preserve"> </w:t>
      </w:r>
      <w:r w:rsidRPr="00CB2E50">
        <w:rPr>
          <w:rFonts w:ascii="Times New Roman" w:eastAsia="Times New Roman" w:hAnsi="Times New Roman" w:cs="Times New Roman"/>
          <w:bCs/>
          <w:iCs/>
          <w:sz w:val="26"/>
          <w:szCs w:val="26"/>
          <w:lang w:eastAsia="ru-RU"/>
        </w:rPr>
        <w:t>Выявлено и предписано к устранению   2680 нарушений требований нормативно – правовых и нормативно – технических документов</w:t>
      </w:r>
      <w:r w:rsidRPr="00CB2E50">
        <w:rPr>
          <w:rFonts w:ascii="Times New Roman" w:eastAsia="Times New Roman" w:hAnsi="Times New Roman" w:cs="Times New Roman"/>
          <w:bCs/>
          <w:iCs/>
          <w:color w:val="FF0000"/>
          <w:sz w:val="26"/>
          <w:szCs w:val="26"/>
          <w:lang w:eastAsia="ru-RU"/>
        </w:rPr>
        <w:t xml:space="preserve"> </w:t>
      </w:r>
      <w:r w:rsidRPr="00CB2E50">
        <w:rPr>
          <w:rFonts w:ascii="Times New Roman" w:eastAsia="Times New Roman" w:hAnsi="Times New Roman" w:cs="Times New Roman"/>
          <w:bCs/>
          <w:iCs/>
          <w:sz w:val="26"/>
          <w:szCs w:val="26"/>
          <w:lang w:eastAsia="ru-RU"/>
        </w:rPr>
        <w:t>(2019 - 4300).</w:t>
      </w:r>
    </w:p>
    <w:p w:rsidR="00654C45" w:rsidRPr="00CB2E50"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CB2E50">
        <w:rPr>
          <w:rFonts w:ascii="Times New Roman" w:eastAsia="Times New Roman" w:hAnsi="Times New Roman" w:cs="Times New Roman"/>
          <w:bCs/>
          <w:iCs/>
          <w:sz w:val="26"/>
          <w:szCs w:val="26"/>
          <w:lang w:eastAsia="ru-RU"/>
        </w:rPr>
        <w:t xml:space="preserve">К административной ответственности привлечено 54 должностных лица (2019 - 79) и 19 юридических лиц (2019 - 81). В отношении 1 субъекта малого предпринимательства вынесено предупреждение (2019 – 1).   </w:t>
      </w:r>
    </w:p>
    <w:p w:rsidR="00654C45" w:rsidRPr="00CB2E50" w:rsidRDefault="00654C45"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CB2E50">
        <w:rPr>
          <w:rFonts w:ascii="Times New Roman" w:eastAsia="Times New Roman" w:hAnsi="Times New Roman" w:cs="Times New Roman"/>
          <w:bCs/>
          <w:iCs/>
          <w:sz w:val="26"/>
          <w:szCs w:val="26"/>
          <w:lang w:eastAsia="ru-RU"/>
        </w:rPr>
        <w:t>Сумма наложенн</w:t>
      </w:r>
      <w:r>
        <w:rPr>
          <w:rFonts w:ascii="Times New Roman" w:eastAsia="Times New Roman" w:hAnsi="Times New Roman" w:cs="Times New Roman"/>
          <w:bCs/>
          <w:iCs/>
          <w:sz w:val="26"/>
          <w:szCs w:val="26"/>
          <w:lang w:eastAsia="ru-RU"/>
        </w:rPr>
        <w:t>ых</w:t>
      </w:r>
      <w:r w:rsidRPr="00CB2E50">
        <w:rPr>
          <w:rFonts w:ascii="Times New Roman" w:eastAsia="Times New Roman" w:hAnsi="Times New Roman" w:cs="Times New Roman"/>
          <w:bCs/>
          <w:iCs/>
          <w:sz w:val="26"/>
          <w:szCs w:val="26"/>
          <w:lang w:eastAsia="ru-RU"/>
        </w:rPr>
        <w:t xml:space="preserve"> административн</w:t>
      </w:r>
      <w:r>
        <w:rPr>
          <w:rFonts w:ascii="Times New Roman" w:eastAsia="Times New Roman" w:hAnsi="Times New Roman" w:cs="Times New Roman"/>
          <w:bCs/>
          <w:iCs/>
          <w:sz w:val="26"/>
          <w:szCs w:val="26"/>
          <w:lang w:eastAsia="ru-RU"/>
        </w:rPr>
        <w:t>ых штрафов</w:t>
      </w:r>
      <w:r w:rsidRPr="00CB2E50">
        <w:rPr>
          <w:rFonts w:ascii="Times New Roman" w:eastAsia="Times New Roman" w:hAnsi="Times New Roman" w:cs="Times New Roman"/>
          <w:bCs/>
          <w:iCs/>
          <w:sz w:val="26"/>
          <w:szCs w:val="26"/>
          <w:lang w:eastAsia="ru-RU"/>
        </w:rPr>
        <w:t xml:space="preserve"> составила 488</w:t>
      </w:r>
      <w:r>
        <w:rPr>
          <w:rFonts w:ascii="Times New Roman" w:eastAsia="Times New Roman" w:hAnsi="Times New Roman" w:cs="Times New Roman"/>
          <w:bCs/>
          <w:iCs/>
          <w:sz w:val="26"/>
          <w:szCs w:val="26"/>
          <w:lang w:eastAsia="ru-RU"/>
        </w:rPr>
        <w:t>,0</w:t>
      </w:r>
      <w:r w:rsidRPr="00CB2E50">
        <w:rPr>
          <w:rFonts w:ascii="Times New Roman" w:eastAsia="Times New Roman" w:hAnsi="Times New Roman" w:cs="Times New Roman"/>
          <w:bCs/>
          <w:iCs/>
          <w:sz w:val="26"/>
          <w:szCs w:val="26"/>
          <w:lang w:eastAsia="ru-RU"/>
        </w:rPr>
        <w:t xml:space="preserve"> тыс. рублей (2019 -1627</w:t>
      </w:r>
      <w:r>
        <w:rPr>
          <w:rFonts w:ascii="Times New Roman" w:eastAsia="Times New Roman" w:hAnsi="Times New Roman" w:cs="Times New Roman"/>
          <w:bCs/>
          <w:iCs/>
          <w:sz w:val="26"/>
          <w:szCs w:val="26"/>
          <w:lang w:eastAsia="ru-RU"/>
        </w:rPr>
        <w:t>,0 тыс.</w:t>
      </w:r>
      <w:r w:rsidR="002B683B">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рублей</w:t>
      </w:r>
      <w:r w:rsidRPr="00CB2E50">
        <w:rPr>
          <w:rFonts w:ascii="Times New Roman" w:eastAsia="Times New Roman" w:hAnsi="Times New Roman" w:cs="Times New Roman"/>
          <w:bCs/>
          <w:iCs/>
          <w:sz w:val="26"/>
          <w:szCs w:val="26"/>
          <w:lang w:eastAsia="ru-RU"/>
        </w:rPr>
        <w:t>).</w:t>
      </w:r>
    </w:p>
    <w:p w:rsidR="00CB2E50" w:rsidRPr="00F82432" w:rsidRDefault="00CB2E50" w:rsidP="00790F6A">
      <w:pPr>
        <w:keepNext/>
        <w:keepLines/>
        <w:widowControl w:val="0"/>
        <w:spacing w:before="120" w:after="0" w:line="240" w:lineRule="auto"/>
        <w:ind w:firstLine="709"/>
        <w:jc w:val="both"/>
        <w:rPr>
          <w:rFonts w:ascii="Times New Roman" w:eastAsia="Times New Roman" w:hAnsi="Times New Roman" w:cs="Times New Roman"/>
          <w:bCs/>
          <w:sz w:val="26"/>
          <w:szCs w:val="26"/>
          <w:lang w:eastAsia="ru-RU"/>
        </w:rPr>
      </w:pPr>
      <w:r w:rsidRPr="00F82432">
        <w:rPr>
          <w:rFonts w:ascii="Times New Roman" w:eastAsia="Times New Roman" w:hAnsi="Times New Roman" w:cs="Times New Roman"/>
          <w:bCs/>
          <w:sz w:val="26"/>
          <w:szCs w:val="26"/>
          <w:lang w:eastAsia="ru-RU"/>
        </w:rPr>
        <w:t xml:space="preserve">В рамках мероприятий по </w:t>
      </w:r>
      <w:proofErr w:type="gramStart"/>
      <w:r w:rsidRPr="00F82432">
        <w:rPr>
          <w:rFonts w:ascii="Times New Roman" w:eastAsia="Times New Roman" w:hAnsi="Times New Roman" w:cs="Times New Roman"/>
          <w:bCs/>
          <w:sz w:val="26"/>
          <w:szCs w:val="26"/>
          <w:lang w:eastAsia="ru-RU"/>
        </w:rPr>
        <w:t>контролю за</w:t>
      </w:r>
      <w:proofErr w:type="gramEnd"/>
      <w:r w:rsidRPr="00F82432">
        <w:rPr>
          <w:rFonts w:ascii="Times New Roman" w:eastAsia="Times New Roman" w:hAnsi="Times New Roman" w:cs="Times New Roman"/>
          <w:bCs/>
          <w:sz w:val="26"/>
          <w:szCs w:val="26"/>
          <w:lang w:eastAsia="ru-RU"/>
        </w:rPr>
        <w:t xml:space="preserve"> подготовкой к осеннее – зимнему периоду 2020 – 2021 годов в период с 13.07.2020</w:t>
      </w:r>
      <w:r w:rsidR="00F82432" w:rsidRPr="00F82432">
        <w:rPr>
          <w:rFonts w:ascii="Times New Roman" w:eastAsia="Times New Roman" w:hAnsi="Times New Roman" w:cs="Times New Roman"/>
          <w:bCs/>
          <w:sz w:val="26"/>
          <w:szCs w:val="26"/>
          <w:lang w:eastAsia="ru-RU"/>
        </w:rPr>
        <w:t xml:space="preserve"> </w:t>
      </w:r>
      <w:r w:rsidRPr="00F82432">
        <w:rPr>
          <w:rFonts w:ascii="Times New Roman" w:eastAsia="Times New Roman" w:hAnsi="Times New Roman" w:cs="Times New Roman"/>
          <w:bCs/>
          <w:sz w:val="26"/>
          <w:szCs w:val="26"/>
          <w:lang w:eastAsia="ru-RU"/>
        </w:rPr>
        <w:t xml:space="preserve">г. по 12.10.2020 г. Управлением проведено 5 проверок </w:t>
      </w:r>
      <w:proofErr w:type="spellStart"/>
      <w:r w:rsidRPr="00F82432">
        <w:rPr>
          <w:rFonts w:ascii="Times New Roman" w:eastAsia="Times New Roman" w:hAnsi="Times New Roman" w:cs="Times New Roman"/>
          <w:bCs/>
          <w:sz w:val="26"/>
          <w:szCs w:val="26"/>
          <w:lang w:eastAsia="ru-RU"/>
        </w:rPr>
        <w:t>энергоснабжающих</w:t>
      </w:r>
      <w:proofErr w:type="spellEnd"/>
      <w:r w:rsidRPr="00F82432">
        <w:rPr>
          <w:rFonts w:ascii="Times New Roman" w:eastAsia="Times New Roman" w:hAnsi="Times New Roman" w:cs="Times New Roman"/>
          <w:bCs/>
          <w:sz w:val="26"/>
          <w:szCs w:val="26"/>
          <w:lang w:eastAsia="ru-RU"/>
        </w:rPr>
        <w:t xml:space="preserve"> организаций, расположенных на территории Республики Саха (Якутия): ПАО «Якутскэнерго», АО «</w:t>
      </w:r>
      <w:proofErr w:type="spellStart"/>
      <w:r w:rsidRPr="00F82432">
        <w:rPr>
          <w:rFonts w:ascii="Times New Roman" w:eastAsia="Times New Roman" w:hAnsi="Times New Roman" w:cs="Times New Roman"/>
          <w:bCs/>
          <w:sz w:val="26"/>
          <w:szCs w:val="26"/>
          <w:lang w:eastAsia="ru-RU"/>
        </w:rPr>
        <w:t>Сахаэнерго</w:t>
      </w:r>
      <w:proofErr w:type="spellEnd"/>
      <w:r w:rsidRPr="00F82432">
        <w:rPr>
          <w:rFonts w:ascii="Times New Roman" w:eastAsia="Times New Roman" w:hAnsi="Times New Roman" w:cs="Times New Roman"/>
          <w:bCs/>
          <w:sz w:val="26"/>
          <w:szCs w:val="26"/>
          <w:lang w:eastAsia="ru-RU"/>
        </w:rPr>
        <w:t>», АО «</w:t>
      </w:r>
      <w:proofErr w:type="spellStart"/>
      <w:r w:rsidRPr="00F82432">
        <w:rPr>
          <w:rFonts w:ascii="Times New Roman" w:eastAsia="Times New Roman" w:hAnsi="Times New Roman" w:cs="Times New Roman"/>
          <w:bCs/>
          <w:sz w:val="26"/>
          <w:szCs w:val="26"/>
          <w:lang w:eastAsia="ru-RU"/>
        </w:rPr>
        <w:t>Теплоэнергосервис</w:t>
      </w:r>
      <w:proofErr w:type="spellEnd"/>
      <w:r w:rsidRPr="00F82432">
        <w:rPr>
          <w:rFonts w:ascii="Times New Roman" w:eastAsia="Times New Roman" w:hAnsi="Times New Roman" w:cs="Times New Roman"/>
          <w:bCs/>
          <w:sz w:val="26"/>
          <w:szCs w:val="26"/>
          <w:lang w:eastAsia="ru-RU"/>
        </w:rPr>
        <w:t xml:space="preserve">», ГУП «ЖКХ РС (Я)», филиал </w:t>
      </w:r>
      <w:proofErr w:type="spellStart"/>
      <w:r w:rsidRPr="00F82432">
        <w:rPr>
          <w:rFonts w:ascii="Times New Roman" w:eastAsia="Times New Roman" w:hAnsi="Times New Roman" w:cs="Times New Roman"/>
          <w:bCs/>
          <w:sz w:val="26"/>
          <w:szCs w:val="26"/>
          <w:lang w:eastAsia="ru-RU"/>
        </w:rPr>
        <w:t>Нерюнгринская</w:t>
      </w:r>
      <w:proofErr w:type="spellEnd"/>
      <w:r w:rsidRPr="00F82432">
        <w:rPr>
          <w:rFonts w:ascii="Times New Roman" w:eastAsia="Times New Roman" w:hAnsi="Times New Roman" w:cs="Times New Roman"/>
          <w:bCs/>
          <w:sz w:val="26"/>
          <w:szCs w:val="26"/>
          <w:lang w:eastAsia="ru-RU"/>
        </w:rPr>
        <w:t xml:space="preserve"> ГРЭС АО «ДГК». </w:t>
      </w:r>
    </w:p>
    <w:p w:rsidR="00CB2E50" w:rsidRPr="00F82432" w:rsidRDefault="00CB2E50"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F82432">
        <w:rPr>
          <w:rFonts w:ascii="Times New Roman" w:eastAsia="Times New Roman" w:hAnsi="Times New Roman" w:cs="Times New Roman"/>
          <w:bCs/>
          <w:sz w:val="26"/>
          <w:szCs w:val="26"/>
          <w:lang w:eastAsia="ru-RU"/>
        </w:rPr>
        <w:t>По результатам проверок выявлено и предписано к устранению 1858 нарушений обязательных требований.</w:t>
      </w:r>
      <w:r w:rsidR="00F82432" w:rsidRPr="00F82432">
        <w:rPr>
          <w:rFonts w:ascii="Times New Roman" w:eastAsia="Times New Roman" w:hAnsi="Times New Roman" w:cs="Times New Roman"/>
          <w:bCs/>
          <w:sz w:val="26"/>
          <w:szCs w:val="26"/>
          <w:lang w:eastAsia="ru-RU"/>
        </w:rPr>
        <w:t xml:space="preserve"> По статье 9.11 Кодекса РФ об административных правонарушениях к административной ответственности привлечены 5 юридических и 41 должностных лиц. По статье 9.1.ч.1 КоАП РФ возбуждены административные производства в отношении 1 юридического лица и 3 должностных лиц (филиал </w:t>
      </w:r>
      <w:proofErr w:type="spellStart"/>
      <w:r w:rsidR="00F82432" w:rsidRPr="00F82432">
        <w:rPr>
          <w:rFonts w:ascii="Times New Roman" w:eastAsia="Times New Roman" w:hAnsi="Times New Roman" w:cs="Times New Roman"/>
          <w:bCs/>
          <w:sz w:val="26"/>
          <w:szCs w:val="26"/>
          <w:lang w:eastAsia="ru-RU"/>
        </w:rPr>
        <w:t>Нерюнгринская</w:t>
      </w:r>
      <w:proofErr w:type="spellEnd"/>
      <w:r w:rsidR="00F82432" w:rsidRPr="00F82432">
        <w:rPr>
          <w:rFonts w:ascii="Times New Roman" w:eastAsia="Times New Roman" w:hAnsi="Times New Roman" w:cs="Times New Roman"/>
          <w:bCs/>
          <w:sz w:val="26"/>
          <w:szCs w:val="26"/>
          <w:lang w:eastAsia="ru-RU"/>
        </w:rPr>
        <w:t xml:space="preserve"> ГРЭС АО «ДГК»).  </w:t>
      </w:r>
    </w:p>
    <w:p w:rsidR="00CB2E50" w:rsidRPr="006A08AE" w:rsidRDefault="00CB2E50" w:rsidP="00790F6A">
      <w:pPr>
        <w:keepNext/>
        <w:keepLines/>
        <w:widowControl w:val="0"/>
        <w:spacing w:after="0" w:line="240" w:lineRule="auto"/>
        <w:ind w:firstLine="709"/>
        <w:rPr>
          <w:rFonts w:ascii="Times New Roman" w:eastAsia="Times New Roman" w:hAnsi="Times New Roman" w:cs="Times New Roman"/>
          <w:bCs/>
          <w:sz w:val="26"/>
          <w:szCs w:val="26"/>
          <w:lang w:eastAsia="ru-RU"/>
        </w:rPr>
      </w:pPr>
      <w:r w:rsidRPr="006A08AE">
        <w:rPr>
          <w:rFonts w:ascii="Times New Roman" w:eastAsia="Times New Roman" w:hAnsi="Times New Roman" w:cs="Times New Roman"/>
          <w:bCs/>
          <w:sz w:val="26"/>
          <w:szCs w:val="26"/>
          <w:lang w:eastAsia="ru-RU"/>
        </w:rPr>
        <w:t>Основные нарушения, выявленные по результатам проверок:</w:t>
      </w:r>
    </w:p>
    <w:p w:rsidR="00CB2E50" w:rsidRPr="006A08AE" w:rsidRDefault="00CB2E50"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A08AE">
        <w:rPr>
          <w:rFonts w:ascii="Times New Roman" w:eastAsia="Times New Roman" w:hAnsi="Times New Roman" w:cs="Times New Roman"/>
          <w:bCs/>
          <w:sz w:val="26"/>
          <w:szCs w:val="26"/>
          <w:lang w:eastAsia="ru-RU"/>
        </w:rPr>
        <w:t xml:space="preserve"> - железобетонные сваи опор линий электропередач имеют трещины, рассыпается бетон</w:t>
      </w:r>
      <w:r w:rsidR="006A08AE" w:rsidRPr="006A08AE">
        <w:rPr>
          <w:rFonts w:ascii="Times New Roman" w:eastAsia="Times New Roman" w:hAnsi="Times New Roman" w:cs="Times New Roman"/>
          <w:bCs/>
          <w:sz w:val="26"/>
          <w:szCs w:val="26"/>
          <w:lang w:eastAsia="ru-RU"/>
        </w:rPr>
        <w:t xml:space="preserve">; в пролетах опор поросль высотой более 4 метров (ПАО «Якутскэнерго»); </w:t>
      </w:r>
      <w:r w:rsidRPr="006A08AE">
        <w:rPr>
          <w:rFonts w:ascii="Times New Roman" w:eastAsia="Times New Roman" w:hAnsi="Times New Roman" w:cs="Times New Roman"/>
          <w:bCs/>
          <w:sz w:val="26"/>
          <w:szCs w:val="26"/>
          <w:lang w:eastAsia="ru-RU"/>
        </w:rPr>
        <w:t xml:space="preserve"> нарушена тепловая изоляция трубопроводов тепловых сетей в г. Якутске (ПАО «Якутскэнерго»);</w:t>
      </w:r>
    </w:p>
    <w:p w:rsidR="00CB2E50" w:rsidRPr="006A08AE" w:rsidRDefault="00CB2E50"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A08AE">
        <w:rPr>
          <w:rFonts w:ascii="Times New Roman" w:eastAsia="Times New Roman" w:hAnsi="Times New Roman" w:cs="Times New Roman"/>
          <w:bCs/>
          <w:sz w:val="26"/>
          <w:szCs w:val="26"/>
          <w:lang w:eastAsia="ru-RU"/>
        </w:rPr>
        <w:t>- загнивание свай, загнивание траверсов на опорах (ПАО «Якутскэнерго», АО «</w:t>
      </w:r>
      <w:proofErr w:type="spellStart"/>
      <w:r w:rsidRPr="006A08AE">
        <w:rPr>
          <w:rFonts w:ascii="Times New Roman" w:eastAsia="Times New Roman" w:hAnsi="Times New Roman" w:cs="Times New Roman"/>
          <w:bCs/>
          <w:sz w:val="26"/>
          <w:szCs w:val="26"/>
          <w:lang w:eastAsia="ru-RU"/>
        </w:rPr>
        <w:t>Сахаэнерго</w:t>
      </w:r>
      <w:proofErr w:type="spellEnd"/>
      <w:r w:rsidRPr="006A08AE">
        <w:rPr>
          <w:rFonts w:ascii="Times New Roman" w:eastAsia="Times New Roman" w:hAnsi="Times New Roman" w:cs="Times New Roman"/>
          <w:bCs/>
          <w:sz w:val="26"/>
          <w:szCs w:val="26"/>
          <w:lang w:eastAsia="ru-RU"/>
        </w:rPr>
        <w:t>»);</w:t>
      </w:r>
    </w:p>
    <w:p w:rsidR="00CB2E50" w:rsidRPr="006A08AE" w:rsidRDefault="00CB2E50"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A08AE">
        <w:rPr>
          <w:rFonts w:ascii="Times New Roman" w:eastAsia="Times New Roman" w:hAnsi="Times New Roman" w:cs="Times New Roman"/>
          <w:bCs/>
          <w:sz w:val="26"/>
          <w:szCs w:val="26"/>
          <w:lang w:eastAsia="ru-RU"/>
        </w:rPr>
        <w:t>- здания трансформаторных подстанций находится в неудовлетворительном состоянии, имеются трещины на потолках и стенах, выпадают строительные блоки (ПАО «Якутскэнерго»);</w:t>
      </w:r>
    </w:p>
    <w:p w:rsidR="00CB2E50" w:rsidRPr="006A08AE" w:rsidRDefault="00CB2E50"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A08AE">
        <w:rPr>
          <w:rFonts w:ascii="Times New Roman" w:eastAsia="Times New Roman" w:hAnsi="Times New Roman" w:cs="Times New Roman"/>
          <w:bCs/>
          <w:sz w:val="26"/>
          <w:szCs w:val="26"/>
          <w:lang w:eastAsia="ru-RU"/>
        </w:rPr>
        <w:t>- отсутствует техническое освидетельствование специализированной организацией строительных конструкций зданий котельных</w:t>
      </w:r>
      <w:r w:rsidR="006A08AE" w:rsidRPr="006A08AE">
        <w:rPr>
          <w:rFonts w:ascii="Times New Roman" w:eastAsia="Times New Roman" w:hAnsi="Times New Roman" w:cs="Times New Roman"/>
          <w:bCs/>
          <w:sz w:val="26"/>
          <w:szCs w:val="26"/>
          <w:lang w:eastAsia="ru-RU"/>
        </w:rPr>
        <w:t>; отсутствуют отчеты по испытаниям и измерениям электрооборудования котельных</w:t>
      </w:r>
      <w:r w:rsidRPr="006A08AE">
        <w:rPr>
          <w:rFonts w:ascii="Times New Roman" w:eastAsia="Times New Roman" w:hAnsi="Times New Roman" w:cs="Times New Roman"/>
          <w:bCs/>
          <w:sz w:val="26"/>
          <w:szCs w:val="26"/>
          <w:lang w:eastAsia="ru-RU"/>
        </w:rPr>
        <w:t xml:space="preserve"> (ГУП «ЖКХ РС (Я), АО «</w:t>
      </w:r>
      <w:proofErr w:type="spellStart"/>
      <w:r w:rsidRPr="006A08AE">
        <w:rPr>
          <w:rFonts w:ascii="Times New Roman" w:eastAsia="Times New Roman" w:hAnsi="Times New Roman" w:cs="Times New Roman"/>
          <w:bCs/>
          <w:sz w:val="26"/>
          <w:szCs w:val="26"/>
          <w:lang w:eastAsia="ru-RU"/>
        </w:rPr>
        <w:t>Теплоэнергосервис</w:t>
      </w:r>
      <w:proofErr w:type="spellEnd"/>
      <w:r w:rsidRPr="006A08AE">
        <w:rPr>
          <w:rFonts w:ascii="Times New Roman" w:eastAsia="Times New Roman" w:hAnsi="Times New Roman" w:cs="Times New Roman"/>
          <w:bCs/>
          <w:sz w:val="26"/>
          <w:szCs w:val="26"/>
          <w:lang w:eastAsia="ru-RU"/>
        </w:rPr>
        <w:t>»);</w:t>
      </w:r>
    </w:p>
    <w:p w:rsidR="006A08AE" w:rsidRPr="006A08AE" w:rsidRDefault="00CB2E50"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6A08AE">
        <w:rPr>
          <w:rFonts w:ascii="Times New Roman" w:eastAsia="Times New Roman" w:hAnsi="Times New Roman" w:cs="Times New Roman"/>
          <w:bCs/>
          <w:sz w:val="26"/>
          <w:szCs w:val="26"/>
          <w:lang w:eastAsia="ru-RU"/>
        </w:rPr>
        <w:t xml:space="preserve">- </w:t>
      </w:r>
      <w:r w:rsidR="006A08AE" w:rsidRPr="006A08AE">
        <w:rPr>
          <w:rFonts w:ascii="Times New Roman" w:eastAsia="Times New Roman" w:hAnsi="Times New Roman" w:cs="Times New Roman"/>
          <w:bCs/>
          <w:sz w:val="26"/>
          <w:szCs w:val="26"/>
          <w:lang w:eastAsia="ru-RU"/>
        </w:rPr>
        <w:t xml:space="preserve">резервуары жидкого топлива не заземлены, сквозные трещины в </w:t>
      </w:r>
      <w:proofErr w:type="spellStart"/>
      <w:r w:rsidR="006A08AE" w:rsidRPr="006A08AE">
        <w:rPr>
          <w:rFonts w:ascii="Times New Roman" w:eastAsia="Times New Roman" w:hAnsi="Times New Roman" w:cs="Times New Roman"/>
          <w:bCs/>
          <w:sz w:val="26"/>
          <w:szCs w:val="26"/>
          <w:lang w:eastAsia="ru-RU"/>
        </w:rPr>
        <w:t>обваловке</w:t>
      </w:r>
      <w:proofErr w:type="spellEnd"/>
      <w:r w:rsidR="006A08AE" w:rsidRPr="006A08AE">
        <w:rPr>
          <w:rFonts w:ascii="Times New Roman" w:eastAsia="Times New Roman" w:hAnsi="Times New Roman" w:cs="Times New Roman"/>
          <w:bCs/>
          <w:sz w:val="26"/>
          <w:szCs w:val="26"/>
          <w:lang w:eastAsia="ru-RU"/>
        </w:rPr>
        <w:t xml:space="preserve"> резервуаров; не проводятся специализированной организацией обследования технического состояния резервуаров и приемных емкостей (ГУП «ЖКХ РС (Я), АО «</w:t>
      </w:r>
      <w:proofErr w:type="spellStart"/>
      <w:r w:rsidR="006A08AE" w:rsidRPr="006A08AE">
        <w:rPr>
          <w:rFonts w:ascii="Times New Roman" w:eastAsia="Times New Roman" w:hAnsi="Times New Roman" w:cs="Times New Roman"/>
          <w:bCs/>
          <w:sz w:val="26"/>
          <w:szCs w:val="26"/>
          <w:lang w:eastAsia="ru-RU"/>
        </w:rPr>
        <w:t>Теплоэнергосервис</w:t>
      </w:r>
      <w:proofErr w:type="spellEnd"/>
      <w:r w:rsidR="006A08AE" w:rsidRPr="006A08AE">
        <w:rPr>
          <w:rFonts w:ascii="Times New Roman" w:eastAsia="Times New Roman" w:hAnsi="Times New Roman" w:cs="Times New Roman"/>
          <w:bCs/>
          <w:sz w:val="26"/>
          <w:szCs w:val="26"/>
          <w:lang w:eastAsia="ru-RU"/>
        </w:rPr>
        <w:t xml:space="preserve">»); </w:t>
      </w:r>
    </w:p>
    <w:p w:rsidR="00F82432" w:rsidRPr="00F82432" w:rsidRDefault="00CB2E50"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F82432">
        <w:rPr>
          <w:rFonts w:ascii="Times New Roman" w:eastAsia="Times New Roman" w:hAnsi="Times New Roman" w:cs="Times New Roman"/>
          <w:bCs/>
          <w:sz w:val="26"/>
          <w:szCs w:val="26"/>
          <w:lang w:eastAsia="ru-RU"/>
        </w:rPr>
        <w:t xml:space="preserve">- </w:t>
      </w:r>
      <w:r w:rsidR="00F82432" w:rsidRPr="00F82432">
        <w:rPr>
          <w:rFonts w:ascii="Times New Roman" w:eastAsia="Times New Roman" w:hAnsi="Times New Roman" w:cs="Times New Roman"/>
          <w:bCs/>
          <w:sz w:val="26"/>
          <w:szCs w:val="26"/>
          <w:lang w:eastAsia="ru-RU"/>
        </w:rPr>
        <w:t xml:space="preserve">неудовлетворительное техническое состояние зданий котельных в </w:t>
      </w:r>
      <w:proofErr w:type="spellStart"/>
      <w:r w:rsidR="00F82432" w:rsidRPr="00F82432">
        <w:rPr>
          <w:rFonts w:ascii="Times New Roman" w:eastAsia="Times New Roman" w:hAnsi="Times New Roman" w:cs="Times New Roman"/>
          <w:bCs/>
          <w:sz w:val="26"/>
          <w:szCs w:val="26"/>
          <w:lang w:eastAsia="ru-RU"/>
        </w:rPr>
        <w:t>Оймяконском</w:t>
      </w:r>
      <w:proofErr w:type="spellEnd"/>
      <w:r w:rsidR="00F82432" w:rsidRPr="00F82432">
        <w:rPr>
          <w:rFonts w:ascii="Times New Roman" w:eastAsia="Times New Roman" w:hAnsi="Times New Roman" w:cs="Times New Roman"/>
          <w:bCs/>
          <w:sz w:val="26"/>
          <w:szCs w:val="26"/>
          <w:lang w:eastAsia="ru-RU"/>
        </w:rPr>
        <w:t xml:space="preserve"> филиале АО «</w:t>
      </w:r>
      <w:proofErr w:type="spellStart"/>
      <w:r w:rsidR="00F82432" w:rsidRPr="00F82432">
        <w:rPr>
          <w:rFonts w:ascii="Times New Roman" w:eastAsia="Times New Roman" w:hAnsi="Times New Roman" w:cs="Times New Roman"/>
          <w:bCs/>
          <w:sz w:val="26"/>
          <w:szCs w:val="26"/>
          <w:lang w:eastAsia="ru-RU"/>
        </w:rPr>
        <w:t>Теплоэнергосервис</w:t>
      </w:r>
      <w:proofErr w:type="spellEnd"/>
      <w:r w:rsidR="00F82432" w:rsidRPr="00F82432">
        <w:rPr>
          <w:rFonts w:ascii="Times New Roman" w:eastAsia="Times New Roman" w:hAnsi="Times New Roman" w:cs="Times New Roman"/>
          <w:bCs/>
          <w:sz w:val="26"/>
          <w:szCs w:val="26"/>
          <w:lang w:eastAsia="ru-RU"/>
        </w:rPr>
        <w:t>».</w:t>
      </w:r>
    </w:p>
    <w:p w:rsidR="00F82432" w:rsidRPr="00F82432" w:rsidRDefault="00CB2E50"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F82432">
        <w:rPr>
          <w:rFonts w:ascii="Times New Roman" w:eastAsia="Times New Roman" w:hAnsi="Times New Roman" w:cs="Times New Roman"/>
          <w:bCs/>
          <w:sz w:val="26"/>
          <w:szCs w:val="26"/>
          <w:lang w:eastAsia="ru-RU"/>
        </w:rPr>
        <w:t xml:space="preserve">- </w:t>
      </w:r>
      <w:r w:rsidR="00F82432" w:rsidRPr="00F82432">
        <w:rPr>
          <w:rFonts w:ascii="Times New Roman" w:eastAsia="Times New Roman" w:hAnsi="Times New Roman" w:cs="Times New Roman"/>
          <w:bCs/>
          <w:sz w:val="26"/>
          <w:szCs w:val="26"/>
          <w:lang w:eastAsia="ru-RU"/>
        </w:rPr>
        <w:t xml:space="preserve">неудовлетворительное техническое состояние </w:t>
      </w:r>
      <w:r w:rsidRPr="00F82432">
        <w:rPr>
          <w:rFonts w:ascii="Times New Roman" w:eastAsia="Times New Roman" w:hAnsi="Times New Roman" w:cs="Times New Roman"/>
          <w:bCs/>
          <w:sz w:val="26"/>
          <w:szCs w:val="26"/>
          <w:lang w:eastAsia="ru-RU"/>
        </w:rPr>
        <w:t>здани</w:t>
      </w:r>
      <w:r w:rsidR="00F82432" w:rsidRPr="00F82432">
        <w:rPr>
          <w:rFonts w:ascii="Times New Roman" w:eastAsia="Times New Roman" w:hAnsi="Times New Roman" w:cs="Times New Roman"/>
          <w:bCs/>
          <w:sz w:val="26"/>
          <w:szCs w:val="26"/>
          <w:lang w:eastAsia="ru-RU"/>
        </w:rPr>
        <w:t>й</w:t>
      </w:r>
      <w:r w:rsidRPr="00F82432">
        <w:rPr>
          <w:rFonts w:ascii="Times New Roman" w:eastAsia="Times New Roman" w:hAnsi="Times New Roman" w:cs="Times New Roman"/>
          <w:bCs/>
          <w:sz w:val="26"/>
          <w:szCs w:val="26"/>
          <w:lang w:eastAsia="ru-RU"/>
        </w:rPr>
        <w:t xml:space="preserve"> котельн</w:t>
      </w:r>
      <w:r w:rsidR="00F82432" w:rsidRPr="00F82432">
        <w:rPr>
          <w:rFonts w:ascii="Times New Roman" w:eastAsia="Times New Roman" w:hAnsi="Times New Roman" w:cs="Times New Roman"/>
          <w:bCs/>
          <w:sz w:val="26"/>
          <w:szCs w:val="26"/>
          <w:lang w:eastAsia="ru-RU"/>
        </w:rPr>
        <w:t xml:space="preserve">ых </w:t>
      </w:r>
      <w:r w:rsidR="00F82432">
        <w:rPr>
          <w:rFonts w:ascii="Times New Roman" w:eastAsia="Times New Roman" w:hAnsi="Times New Roman" w:cs="Times New Roman"/>
          <w:bCs/>
          <w:sz w:val="26"/>
          <w:szCs w:val="26"/>
          <w:lang w:eastAsia="ru-RU"/>
        </w:rPr>
        <w:t xml:space="preserve">в </w:t>
      </w:r>
      <w:proofErr w:type="spellStart"/>
      <w:r w:rsidRPr="00F82432">
        <w:rPr>
          <w:rFonts w:ascii="Times New Roman" w:eastAsia="Times New Roman" w:hAnsi="Times New Roman" w:cs="Times New Roman"/>
          <w:bCs/>
          <w:sz w:val="26"/>
          <w:szCs w:val="26"/>
          <w:lang w:eastAsia="ru-RU"/>
        </w:rPr>
        <w:t>Верхнеколымск</w:t>
      </w:r>
      <w:r w:rsidR="00F82432" w:rsidRPr="00F82432">
        <w:rPr>
          <w:rFonts w:ascii="Times New Roman" w:eastAsia="Times New Roman" w:hAnsi="Times New Roman" w:cs="Times New Roman"/>
          <w:bCs/>
          <w:sz w:val="26"/>
          <w:szCs w:val="26"/>
          <w:lang w:eastAsia="ru-RU"/>
        </w:rPr>
        <w:t>ом</w:t>
      </w:r>
      <w:proofErr w:type="spellEnd"/>
      <w:r w:rsidR="00F82432" w:rsidRPr="00F82432">
        <w:rPr>
          <w:rFonts w:ascii="Times New Roman" w:eastAsia="Times New Roman" w:hAnsi="Times New Roman" w:cs="Times New Roman"/>
          <w:bCs/>
          <w:sz w:val="26"/>
          <w:szCs w:val="26"/>
          <w:lang w:eastAsia="ru-RU"/>
        </w:rPr>
        <w:t xml:space="preserve">, </w:t>
      </w:r>
      <w:proofErr w:type="spellStart"/>
      <w:r w:rsidR="00F82432" w:rsidRPr="00F82432">
        <w:rPr>
          <w:rFonts w:ascii="Times New Roman" w:eastAsia="Times New Roman" w:hAnsi="Times New Roman" w:cs="Times New Roman"/>
          <w:bCs/>
          <w:sz w:val="26"/>
          <w:szCs w:val="26"/>
          <w:lang w:eastAsia="ru-RU"/>
        </w:rPr>
        <w:t>Анабарском</w:t>
      </w:r>
      <w:proofErr w:type="spellEnd"/>
      <w:r w:rsidR="00F82432" w:rsidRPr="00F82432">
        <w:rPr>
          <w:rFonts w:ascii="Times New Roman" w:eastAsia="Times New Roman" w:hAnsi="Times New Roman" w:cs="Times New Roman"/>
          <w:bCs/>
          <w:sz w:val="26"/>
          <w:szCs w:val="26"/>
          <w:lang w:eastAsia="ru-RU"/>
        </w:rPr>
        <w:t xml:space="preserve">, </w:t>
      </w:r>
      <w:proofErr w:type="spellStart"/>
      <w:r w:rsidR="00F82432" w:rsidRPr="00F82432">
        <w:rPr>
          <w:rFonts w:ascii="Times New Roman" w:eastAsia="Times New Roman" w:hAnsi="Times New Roman" w:cs="Times New Roman"/>
          <w:bCs/>
          <w:sz w:val="26"/>
          <w:szCs w:val="26"/>
          <w:lang w:eastAsia="ru-RU"/>
        </w:rPr>
        <w:t>Аллаиховском</w:t>
      </w:r>
      <w:proofErr w:type="spellEnd"/>
      <w:r w:rsidR="00F82432" w:rsidRPr="00F82432">
        <w:rPr>
          <w:rFonts w:ascii="Times New Roman" w:eastAsia="Times New Roman" w:hAnsi="Times New Roman" w:cs="Times New Roman"/>
          <w:bCs/>
          <w:sz w:val="26"/>
          <w:szCs w:val="26"/>
          <w:lang w:eastAsia="ru-RU"/>
        </w:rPr>
        <w:t xml:space="preserve"> филиалах ГУП «ЖКХ РС (Я)»</w:t>
      </w:r>
    </w:p>
    <w:p w:rsidR="00CB2E50" w:rsidRPr="00F82432" w:rsidRDefault="00CB2E50"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F82432">
        <w:rPr>
          <w:rFonts w:ascii="Times New Roman" w:eastAsia="Times New Roman" w:hAnsi="Times New Roman" w:cs="Times New Roman"/>
          <w:bCs/>
          <w:sz w:val="26"/>
          <w:szCs w:val="26"/>
          <w:lang w:eastAsia="ru-RU"/>
        </w:rPr>
        <w:lastRenderedPageBreak/>
        <w:t>- разрушение опор</w:t>
      </w:r>
      <w:r w:rsidRPr="00F82432">
        <w:rPr>
          <w:rFonts w:ascii="Times New Roman" w:eastAsia="Times New Roman" w:hAnsi="Times New Roman" w:cs="Times New Roman"/>
          <w:b/>
          <w:bCs/>
          <w:sz w:val="26"/>
          <w:szCs w:val="26"/>
          <w:lang w:eastAsia="ru-RU"/>
        </w:rPr>
        <w:t xml:space="preserve"> </w:t>
      </w:r>
      <w:r w:rsidRPr="00F82432">
        <w:rPr>
          <w:rFonts w:ascii="Times New Roman" w:eastAsia="Times New Roman" w:hAnsi="Times New Roman" w:cs="Times New Roman"/>
          <w:bCs/>
          <w:sz w:val="26"/>
          <w:szCs w:val="26"/>
          <w:lang w:eastAsia="ru-RU"/>
        </w:rPr>
        <w:t xml:space="preserve"> магистральных те</w:t>
      </w:r>
      <w:r w:rsidR="00F82432" w:rsidRPr="00F82432">
        <w:rPr>
          <w:rFonts w:ascii="Times New Roman" w:eastAsia="Times New Roman" w:hAnsi="Times New Roman" w:cs="Times New Roman"/>
          <w:bCs/>
          <w:sz w:val="26"/>
          <w:szCs w:val="26"/>
          <w:lang w:eastAsia="ru-RU"/>
        </w:rPr>
        <w:t xml:space="preserve">пловых сетей </w:t>
      </w:r>
      <w:proofErr w:type="spellStart"/>
      <w:r w:rsidR="00F82432" w:rsidRPr="00F82432">
        <w:rPr>
          <w:rFonts w:ascii="Times New Roman" w:eastAsia="Times New Roman" w:hAnsi="Times New Roman" w:cs="Times New Roman"/>
          <w:bCs/>
          <w:sz w:val="26"/>
          <w:szCs w:val="26"/>
          <w:lang w:eastAsia="ru-RU"/>
        </w:rPr>
        <w:t>Нерюнгринская</w:t>
      </w:r>
      <w:proofErr w:type="spellEnd"/>
      <w:r w:rsidR="00F82432" w:rsidRPr="00F82432">
        <w:rPr>
          <w:rFonts w:ascii="Times New Roman" w:eastAsia="Times New Roman" w:hAnsi="Times New Roman" w:cs="Times New Roman"/>
          <w:bCs/>
          <w:sz w:val="26"/>
          <w:szCs w:val="26"/>
          <w:lang w:eastAsia="ru-RU"/>
        </w:rPr>
        <w:t xml:space="preserve"> ГРЭС, </w:t>
      </w:r>
      <w:proofErr w:type="spellStart"/>
      <w:r w:rsidR="00F82432" w:rsidRPr="00F82432">
        <w:rPr>
          <w:rFonts w:ascii="Times New Roman" w:eastAsia="Times New Roman" w:hAnsi="Times New Roman" w:cs="Times New Roman"/>
          <w:bCs/>
          <w:sz w:val="26"/>
          <w:szCs w:val="26"/>
          <w:lang w:eastAsia="ru-RU"/>
        </w:rPr>
        <w:t>Чульманская</w:t>
      </w:r>
      <w:proofErr w:type="spellEnd"/>
      <w:r w:rsidR="00F82432" w:rsidRPr="00F82432">
        <w:rPr>
          <w:rFonts w:ascii="Times New Roman" w:eastAsia="Times New Roman" w:hAnsi="Times New Roman" w:cs="Times New Roman"/>
          <w:bCs/>
          <w:sz w:val="26"/>
          <w:szCs w:val="26"/>
          <w:lang w:eastAsia="ru-RU"/>
        </w:rPr>
        <w:t xml:space="preserve"> ТЭЦ.</w:t>
      </w:r>
    </w:p>
    <w:p w:rsidR="00CB2E50" w:rsidRPr="00F82432" w:rsidRDefault="00CB2E50"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F82432">
        <w:rPr>
          <w:rFonts w:ascii="Times New Roman" w:eastAsia="Times New Roman" w:hAnsi="Times New Roman" w:cs="Times New Roman"/>
          <w:bCs/>
          <w:sz w:val="26"/>
          <w:szCs w:val="26"/>
          <w:lang w:eastAsia="ru-RU"/>
        </w:rPr>
        <w:t xml:space="preserve">Оценке готовности к отопительному периоду 2020 – 2021 </w:t>
      </w:r>
      <w:r w:rsidR="00F82432">
        <w:rPr>
          <w:rFonts w:ascii="Times New Roman" w:eastAsia="Times New Roman" w:hAnsi="Times New Roman" w:cs="Times New Roman"/>
          <w:bCs/>
          <w:sz w:val="26"/>
          <w:szCs w:val="26"/>
          <w:lang w:eastAsia="ru-RU"/>
        </w:rPr>
        <w:t xml:space="preserve">гг. </w:t>
      </w:r>
      <w:r w:rsidRPr="00F82432">
        <w:rPr>
          <w:rFonts w:ascii="Times New Roman" w:eastAsia="Times New Roman" w:hAnsi="Times New Roman" w:cs="Times New Roman"/>
          <w:bCs/>
          <w:sz w:val="26"/>
          <w:szCs w:val="26"/>
          <w:lang w:eastAsia="ru-RU"/>
        </w:rPr>
        <w:t>на территории Республики Саха (Якутия) подлежали 11 городских округов и 34 муниципальных образования.  Все муниципальные образования и городские округа Республики Саха (Якутия) получили паспорта готовности к отоп</w:t>
      </w:r>
      <w:r w:rsidR="00F82432">
        <w:rPr>
          <w:rFonts w:ascii="Times New Roman" w:eastAsia="Times New Roman" w:hAnsi="Times New Roman" w:cs="Times New Roman"/>
          <w:bCs/>
          <w:sz w:val="26"/>
          <w:szCs w:val="26"/>
          <w:lang w:eastAsia="ru-RU"/>
        </w:rPr>
        <w:t>ительному периоду 2020 – 2021 г</w:t>
      </w:r>
      <w:r w:rsidRPr="00F82432">
        <w:rPr>
          <w:rFonts w:ascii="Times New Roman" w:eastAsia="Times New Roman" w:hAnsi="Times New Roman" w:cs="Times New Roman"/>
          <w:bCs/>
          <w:sz w:val="26"/>
          <w:szCs w:val="26"/>
          <w:lang w:eastAsia="ru-RU"/>
        </w:rPr>
        <w:t>г.</w:t>
      </w:r>
      <w:r w:rsidRPr="00F82432">
        <w:rPr>
          <w:rFonts w:ascii="Times New Roman" w:eastAsia="Times New Roman" w:hAnsi="Times New Roman" w:cs="Times New Roman"/>
          <w:sz w:val="26"/>
          <w:szCs w:val="26"/>
          <w:lang w:eastAsia="ru-RU"/>
        </w:rPr>
        <w:t xml:space="preserve"> </w:t>
      </w:r>
    </w:p>
    <w:p w:rsidR="002B683B" w:rsidRPr="006A08AE" w:rsidRDefault="006A08AE"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6A08AE">
        <w:rPr>
          <w:rFonts w:ascii="Times New Roman" w:eastAsia="Times New Roman" w:hAnsi="Times New Roman" w:cs="Times New Roman"/>
          <w:sz w:val="26"/>
          <w:szCs w:val="26"/>
          <w:lang w:eastAsia="ru-RU"/>
        </w:rPr>
        <w:t>В 2020 году п</w:t>
      </w:r>
      <w:r w:rsidR="002B683B" w:rsidRPr="006A08AE">
        <w:rPr>
          <w:rFonts w:ascii="Times New Roman" w:eastAsia="Times New Roman" w:hAnsi="Times New Roman" w:cs="Times New Roman"/>
          <w:sz w:val="26"/>
          <w:szCs w:val="26"/>
          <w:lang w:eastAsia="ru-RU"/>
        </w:rPr>
        <w:t xml:space="preserve">редставители Управления участвовали в следующих мероприятиях проводимых органами власти Республики Саха (Якутия): </w:t>
      </w:r>
    </w:p>
    <w:p w:rsidR="002B683B" w:rsidRPr="006A08AE" w:rsidRDefault="002B683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A08AE">
        <w:rPr>
          <w:rFonts w:ascii="Times New Roman" w:eastAsia="Times New Roman" w:hAnsi="Times New Roman" w:cs="Times New Roman"/>
          <w:sz w:val="26"/>
          <w:szCs w:val="26"/>
          <w:lang w:eastAsia="ru-RU"/>
        </w:rPr>
        <w:t>- В заседаниях Штаба по обеспечению безопасности электроснабжения на территории Республики Саха (Якутия);</w:t>
      </w:r>
    </w:p>
    <w:p w:rsidR="002B683B" w:rsidRPr="006A08AE" w:rsidRDefault="002B683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A08AE">
        <w:rPr>
          <w:rFonts w:ascii="Times New Roman" w:eastAsia="Times New Roman" w:hAnsi="Times New Roman" w:cs="Times New Roman"/>
          <w:sz w:val="26"/>
          <w:szCs w:val="26"/>
          <w:lang w:eastAsia="ru-RU"/>
        </w:rPr>
        <w:t>- В совещании Правительственной комиссии по предупреждению и ликвидации чрезвычайных ситуаций и обеспечению пожарной безопасности Республики Саха (Якутия);</w:t>
      </w:r>
    </w:p>
    <w:p w:rsidR="002B683B" w:rsidRPr="006A08AE" w:rsidRDefault="002B683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A08AE">
        <w:rPr>
          <w:rFonts w:ascii="Times New Roman" w:eastAsia="Times New Roman" w:hAnsi="Times New Roman" w:cs="Times New Roman"/>
          <w:sz w:val="26"/>
          <w:szCs w:val="26"/>
          <w:lang w:eastAsia="ru-RU"/>
        </w:rPr>
        <w:t>-  В совещании при председателе Правительства РС (Я) по вопросам весеннего половодья на территории Республики Саха (Якутия);</w:t>
      </w:r>
    </w:p>
    <w:p w:rsidR="002B683B" w:rsidRPr="006A08AE" w:rsidRDefault="002B683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A08AE">
        <w:rPr>
          <w:rFonts w:ascii="Times New Roman" w:eastAsia="Times New Roman" w:hAnsi="Times New Roman" w:cs="Times New Roman"/>
          <w:sz w:val="26"/>
          <w:szCs w:val="26"/>
          <w:lang w:eastAsia="ru-RU"/>
        </w:rPr>
        <w:t>- В заседании Правительственной комиссии по оперативному руководству подготовкой объектов ЖКХ и ТЭК РС (Я) к отопительному сезону 2020/2021 годов.</w:t>
      </w:r>
    </w:p>
    <w:p w:rsidR="00786338" w:rsidRPr="00654C45" w:rsidRDefault="00786338" w:rsidP="00790F6A">
      <w:pPr>
        <w:pStyle w:val="a7"/>
        <w:keepNext/>
        <w:keepLines/>
        <w:widowControl w:val="0"/>
        <w:spacing w:before="240" w:beforeAutospacing="0" w:after="240" w:afterAutospacing="0"/>
        <w:jc w:val="center"/>
        <w:rPr>
          <w:rFonts w:ascii="Times New Roman" w:hAnsi="Times New Roman" w:cs="Times New Roman"/>
          <w:b/>
          <w:color w:val="auto"/>
          <w:sz w:val="26"/>
          <w:szCs w:val="26"/>
        </w:rPr>
      </w:pPr>
      <w:r w:rsidRPr="00654C45">
        <w:rPr>
          <w:rFonts w:ascii="Times New Roman" w:hAnsi="Times New Roman" w:cs="Times New Roman"/>
          <w:b/>
          <w:color w:val="auto"/>
          <w:sz w:val="26"/>
          <w:szCs w:val="26"/>
        </w:rPr>
        <w:t xml:space="preserve">Итоги прохождения </w:t>
      </w:r>
      <w:proofErr w:type="spellStart"/>
      <w:r w:rsidRPr="00654C45">
        <w:rPr>
          <w:rFonts w:ascii="Times New Roman" w:hAnsi="Times New Roman" w:cs="Times New Roman"/>
          <w:b/>
          <w:color w:val="auto"/>
          <w:sz w:val="26"/>
          <w:szCs w:val="26"/>
        </w:rPr>
        <w:t>осенне</w:t>
      </w:r>
      <w:proofErr w:type="spellEnd"/>
      <w:r w:rsidRPr="00654C45">
        <w:rPr>
          <w:rFonts w:ascii="Times New Roman" w:hAnsi="Times New Roman" w:cs="Times New Roman"/>
          <w:b/>
          <w:color w:val="auto"/>
          <w:sz w:val="26"/>
          <w:szCs w:val="26"/>
        </w:rPr>
        <w:t>–зимнего отопительного периода в 2020 года.</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lang w:eastAsia="ru-RU"/>
        </w:rPr>
        <w:t>По состоянию на 18.03.2021 года на территории Республики Саха (Якутия) зарегистрировано 211 аварийных ситуаций, из них по объектам коммунального комплекса 21, по объектам энергетики 190 (</w:t>
      </w:r>
      <w:r>
        <w:rPr>
          <w:rFonts w:ascii="Times New Roman" w:eastAsia="Times New Roman" w:hAnsi="Times New Roman" w:cs="Times New Roman"/>
          <w:sz w:val="26"/>
          <w:szCs w:val="26"/>
          <w:lang w:eastAsia="ru-RU"/>
        </w:rPr>
        <w:t>з</w:t>
      </w:r>
      <w:r w:rsidRPr="00654C45">
        <w:rPr>
          <w:rFonts w:ascii="Times New Roman" w:eastAsia="Times New Roman" w:hAnsi="Times New Roman" w:cs="Times New Roman"/>
          <w:sz w:val="26"/>
          <w:szCs w:val="26"/>
          <w:lang w:eastAsia="ru-RU"/>
        </w:rPr>
        <w:t>а отопительный период 2019 – 2020 г</w:t>
      </w:r>
      <w:r>
        <w:rPr>
          <w:rFonts w:ascii="Times New Roman" w:eastAsia="Times New Roman" w:hAnsi="Times New Roman" w:cs="Times New Roman"/>
          <w:sz w:val="26"/>
          <w:szCs w:val="26"/>
          <w:lang w:eastAsia="ru-RU"/>
        </w:rPr>
        <w:t>г</w:t>
      </w:r>
      <w:r w:rsidRPr="00654C45">
        <w:rPr>
          <w:rFonts w:ascii="Times New Roman" w:eastAsia="Times New Roman" w:hAnsi="Times New Roman" w:cs="Times New Roman"/>
          <w:sz w:val="26"/>
          <w:szCs w:val="26"/>
          <w:lang w:eastAsia="ru-RU"/>
        </w:rPr>
        <w:t>. 21 аварийная ситуация на объектах коммунального комплекса и 191 авариная</w:t>
      </w:r>
      <w:r>
        <w:rPr>
          <w:rFonts w:ascii="Times New Roman" w:eastAsia="Times New Roman" w:hAnsi="Times New Roman" w:cs="Times New Roman"/>
          <w:sz w:val="26"/>
          <w:szCs w:val="26"/>
          <w:lang w:eastAsia="ru-RU"/>
        </w:rPr>
        <w:t xml:space="preserve"> ситуация</w:t>
      </w:r>
      <w:r w:rsidRPr="00654C45">
        <w:rPr>
          <w:rFonts w:ascii="Times New Roman" w:eastAsia="Times New Roman" w:hAnsi="Times New Roman" w:cs="Times New Roman"/>
          <w:sz w:val="26"/>
          <w:szCs w:val="26"/>
          <w:lang w:eastAsia="ru-RU"/>
        </w:rPr>
        <w:t xml:space="preserve"> на объектах энергетики).</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lang w:eastAsia="ru-RU"/>
        </w:rPr>
        <w:t xml:space="preserve">Анализ произошедших аварийных ситуаций показывает, что основными причинами нарушений являются: </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u w:val="single"/>
          <w:lang w:eastAsia="ru-RU"/>
        </w:rPr>
        <w:t>По объектам энергетики</w:t>
      </w:r>
      <w:r>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 xml:space="preserve">повреждение линий электропередач (порыв, облом траверсов опор), воздействие стихийных явлений, воздействие на оборудование посторонних лиц и организаций, дефекты проекта, конструкции, изготовления, монтажа. </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u w:val="single"/>
          <w:lang w:eastAsia="ru-RU"/>
        </w:rPr>
        <w:t>По объектам коммунального хозяйства</w:t>
      </w:r>
      <w:r>
        <w:rPr>
          <w:rFonts w:ascii="Times New Roman" w:eastAsia="Times New Roman" w:hAnsi="Times New Roman" w:cs="Times New Roman"/>
          <w:sz w:val="26"/>
          <w:szCs w:val="26"/>
          <w:lang w:eastAsia="ru-RU"/>
        </w:rPr>
        <w:t>:</w:t>
      </w:r>
      <w:r w:rsidRPr="00654C45">
        <w:rPr>
          <w:rFonts w:ascii="Times New Roman" w:eastAsia="Times New Roman" w:hAnsi="Times New Roman" w:cs="Times New Roman"/>
          <w:sz w:val="26"/>
          <w:szCs w:val="26"/>
          <w:lang w:eastAsia="ru-RU"/>
        </w:rPr>
        <w:t xml:space="preserve"> порыв на тепловых сетях, нарушения в работе оборудования (дымососное оборудование, насосное оборудование, котлы).</w:t>
      </w:r>
    </w:p>
    <w:p w:rsid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lang w:eastAsia="ru-RU"/>
        </w:rPr>
        <w:t>Аварийных ситуаций на объектах энергетики по состоянию на 10.03.2021</w:t>
      </w:r>
      <w:r>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г., послуживши</w:t>
      </w:r>
      <w:r>
        <w:rPr>
          <w:rFonts w:ascii="Times New Roman" w:eastAsia="Times New Roman" w:hAnsi="Times New Roman" w:cs="Times New Roman"/>
          <w:sz w:val="26"/>
          <w:szCs w:val="26"/>
          <w:lang w:eastAsia="ru-RU"/>
        </w:rPr>
        <w:t>х</w:t>
      </w:r>
      <w:r w:rsidRPr="00654C45">
        <w:rPr>
          <w:rFonts w:ascii="Times New Roman" w:eastAsia="Times New Roman" w:hAnsi="Times New Roman" w:cs="Times New Roman"/>
          <w:sz w:val="26"/>
          <w:szCs w:val="26"/>
          <w:lang w:eastAsia="ru-RU"/>
        </w:rPr>
        <w:t xml:space="preserve"> причиной</w:t>
      </w:r>
      <w:r>
        <w:rPr>
          <w:rFonts w:ascii="Times New Roman" w:eastAsia="Times New Roman" w:hAnsi="Times New Roman" w:cs="Times New Roman"/>
          <w:sz w:val="26"/>
          <w:szCs w:val="26"/>
          <w:lang w:eastAsia="ru-RU"/>
        </w:rPr>
        <w:t xml:space="preserve">: </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прекращения (ограничения) электроснабжения потребителей на срок 24 ч</w:t>
      </w:r>
      <w:r>
        <w:rPr>
          <w:rFonts w:ascii="Times New Roman" w:eastAsia="Times New Roman" w:hAnsi="Times New Roman" w:cs="Times New Roman"/>
          <w:sz w:val="26"/>
          <w:szCs w:val="26"/>
          <w:lang w:eastAsia="ru-RU"/>
        </w:rPr>
        <w:t>аса и более не зарегистрировано,</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54C45">
        <w:rPr>
          <w:rFonts w:ascii="Times New Roman" w:eastAsia="Times New Roman" w:hAnsi="Times New Roman" w:cs="Times New Roman"/>
          <w:sz w:val="26"/>
          <w:szCs w:val="26"/>
          <w:lang w:eastAsia="ru-RU"/>
        </w:rPr>
        <w:t xml:space="preserve"> прекращени</w:t>
      </w:r>
      <w:r>
        <w:rPr>
          <w:rFonts w:ascii="Times New Roman" w:eastAsia="Times New Roman" w:hAnsi="Times New Roman" w:cs="Times New Roman"/>
          <w:sz w:val="26"/>
          <w:szCs w:val="26"/>
          <w:lang w:eastAsia="ru-RU"/>
        </w:rPr>
        <w:t>я</w:t>
      </w:r>
      <w:r w:rsidRPr="00654C45">
        <w:rPr>
          <w:rFonts w:ascii="Times New Roman" w:eastAsia="Times New Roman" w:hAnsi="Times New Roman" w:cs="Times New Roman"/>
          <w:sz w:val="26"/>
          <w:szCs w:val="26"/>
          <w:lang w:eastAsia="ru-RU"/>
        </w:rPr>
        <w:t xml:space="preserve"> теплоснабжения потребителей на срок бол</w:t>
      </w:r>
      <w:r>
        <w:rPr>
          <w:rFonts w:ascii="Times New Roman" w:eastAsia="Times New Roman" w:hAnsi="Times New Roman" w:cs="Times New Roman"/>
          <w:sz w:val="26"/>
          <w:szCs w:val="26"/>
          <w:lang w:eastAsia="ru-RU"/>
        </w:rPr>
        <w:t>ее 24 часов не зарегистрировано,</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разрушения или повреждения</w:t>
      </w:r>
      <w:r w:rsidRPr="00654C45">
        <w:rPr>
          <w:rFonts w:ascii="Times New Roman" w:eastAsia="Times New Roman" w:hAnsi="Times New Roman" w:cs="Times New Roman"/>
          <w:sz w:val="26"/>
          <w:szCs w:val="26"/>
          <w:lang w:eastAsia="ru-RU"/>
        </w:rPr>
        <w:t xml:space="preserve"> оборудования объектов, котор</w:t>
      </w:r>
      <w:r w:rsidR="002B683B">
        <w:rPr>
          <w:rFonts w:ascii="Times New Roman" w:eastAsia="Times New Roman" w:hAnsi="Times New Roman" w:cs="Times New Roman"/>
          <w:sz w:val="26"/>
          <w:szCs w:val="26"/>
          <w:lang w:eastAsia="ru-RU"/>
        </w:rPr>
        <w:t>ые</w:t>
      </w:r>
      <w:r w:rsidRPr="00654C45">
        <w:rPr>
          <w:rFonts w:ascii="Times New Roman" w:eastAsia="Times New Roman" w:hAnsi="Times New Roman" w:cs="Times New Roman"/>
          <w:sz w:val="26"/>
          <w:szCs w:val="26"/>
          <w:lang w:eastAsia="ru-RU"/>
        </w:rPr>
        <w:t xml:space="preserve"> привел</w:t>
      </w:r>
      <w:r w:rsidR="002B683B">
        <w:rPr>
          <w:rFonts w:ascii="Times New Roman" w:eastAsia="Times New Roman" w:hAnsi="Times New Roman" w:cs="Times New Roman"/>
          <w:sz w:val="26"/>
          <w:szCs w:val="26"/>
          <w:lang w:eastAsia="ru-RU"/>
        </w:rPr>
        <w:t>и</w:t>
      </w:r>
      <w:r w:rsidRPr="00654C45">
        <w:rPr>
          <w:rFonts w:ascii="Times New Roman" w:eastAsia="Times New Roman" w:hAnsi="Times New Roman" w:cs="Times New Roman"/>
          <w:sz w:val="26"/>
          <w:szCs w:val="26"/>
          <w:lang w:eastAsia="ru-RU"/>
        </w:rPr>
        <w:t xml:space="preserve"> к выходу из строя источников тепловой энергии или тепловых сетей на срок 3 суток и более </w:t>
      </w:r>
      <w:r w:rsidR="002B683B">
        <w:rPr>
          <w:rFonts w:ascii="Times New Roman" w:eastAsia="Times New Roman" w:hAnsi="Times New Roman" w:cs="Times New Roman"/>
          <w:sz w:val="26"/>
          <w:szCs w:val="26"/>
          <w:lang w:eastAsia="ru-RU"/>
        </w:rPr>
        <w:t>не зарегистрировано,</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lang w:eastAsia="ru-RU"/>
        </w:rPr>
        <w:t xml:space="preserve">-  </w:t>
      </w:r>
      <w:r w:rsidR="002B683B">
        <w:rPr>
          <w:rFonts w:ascii="Times New Roman" w:eastAsia="Times New Roman" w:hAnsi="Times New Roman" w:cs="Times New Roman"/>
          <w:sz w:val="26"/>
          <w:szCs w:val="26"/>
          <w:lang w:eastAsia="ru-RU"/>
        </w:rPr>
        <w:t>разрушения или повреждения</w:t>
      </w:r>
      <w:r w:rsidR="002B683B" w:rsidRPr="00654C45">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 xml:space="preserve">сооружений, </w:t>
      </w:r>
      <w:r w:rsidR="002B683B" w:rsidRPr="00654C45">
        <w:rPr>
          <w:rFonts w:ascii="Times New Roman" w:eastAsia="Times New Roman" w:hAnsi="Times New Roman" w:cs="Times New Roman"/>
          <w:sz w:val="26"/>
          <w:szCs w:val="26"/>
          <w:lang w:eastAsia="ru-RU"/>
        </w:rPr>
        <w:t>котор</w:t>
      </w:r>
      <w:r w:rsidR="002B683B">
        <w:rPr>
          <w:rFonts w:ascii="Times New Roman" w:eastAsia="Times New Roman" w:hAnsi="Times New Roman" w:cs="Times New Roman"/>
          <w:sz w:val="26"/>
          <w:szCs w:val="26"/>
          <w:lang w:eastAsia="ru-RU"/>
        </w:rPr>
        <w:t>ые</w:t>
      </w:r>
      <w:r w:rsidR="002B683B" w:rsidRPr="00654C45">
        <w:rPr>
          <w:rFonts w:ascii="Times New Roman" w:eastAsia="Times New Roman" w:hAnsi="Times New Roman" w:cs="Times New Roman"/>
          <w:sz w:val="26"/>
          <w:szCs w:val="26"/>
          <w:lang w:eastAsia="ru-RU"/>
        </w:rPr>
        <w:t xml:space="preserve"> привел</w:t>
      </w:r>
      <w:r w:rsidR="002B683B">
        <w:rPr>
          <w:rFonts w:ascii="Times New Roman" w:eastAsia="Times New Roman" w:hAnsi="Times New Roman" w:cs="Times New Roman"/>
          <w:sz w:val="26"/>
          <w:szCs w:val="26"/>
          <w:lang w:eastAsia="ru-RU"/>
        </w:rPr>
        <w:t>и</w:t>
      </w:r>
      <w:r w:rsidRPr="00654C45">
        <w:rPr>
          <w:rFonts w:ascii="Times New Roman" w:eastAsia="Times New Roman" w:hAnsi="Times New Roman" w:cs="Times New Roman"/>
          <w:sz w:val="26"/>
          <w:szCs w:val="26"/>
          <w:lang w:eastAsia="ru-RU"/>
        </w:rPr>
        <w:t xml:space="preserve"> к прекращению теплоснабжения потребителей не зарегистрировано.</w:t>
      </w:r>
    </w:p>
    <w:p w:rsidR="00654C45" w:rsidRPr="00654C45" w:rsidRDefault="002B683B"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Pr="00654C45">
        <w:rPr>
          <w:rFonts w:ascii="Times New Roman" w:eastAsia="Times New Roman" w:hAnsi="Times New Roman" w:cs="Times New Roman"/>
          <w:sz w:val="26"/>
          <w:szCs w:val="26"/>
          <w:lang w:eastAsia="ru-RU"/>
        </w:rPr>
        <w:t xml:space="preserve"> серьезным последствиям</w:t>
      </w:r>
      <w:r w:rsidRP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для потребителей тепловой и электрической энергии в отопительный период 2020 – 2021 годов могли привести</w:t>
      </w:r>
      <w:r w:rsidR="00654C45" w:rsidRPr="00654C45">
        <w:rPr>
          <w:rFonts w:ascii="Times New Roman" w:eastAsia="Times New Roman" w:hAnsi="Times New Roman" w:cs="Times New Roman"/>
          <w:sz w:val="26"/>
          <w:szCs w:val="26"/>
          <w:lang w:eastAsia="ru-RU"/>
        </w:rPr>
        <w:t xml:space="preserve"> 3 аварийные ситуации, а именно:</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b/>
          <w:sz w:val="26"/>
          <w:szCs w:val="26"/>
          <w:lang w:eastAsia="ru-RU"/>
        </w:rPr>
        <w:lastRenderedPageBreak/>
        <w:t xml:space="preserve"> </w:t>
      </w:r>
      <w:r w:rsidR="002B683B" w:rsidRPr="002B683B">
        <w:rPr>
          <w:rFonts w:ascii="Times New Roman" w:eastAsia="Times New Roman" w:hAnsi="Times New Roman" w:cs="Times New Roman"/>
          <w:b/>
          <w:sz w:val="26"/>
          <w:szCs w:val="26"/>
          <w:lang w:eastAsia="ru-RU"/>
        </w:rPr>
        <w:t>-</w:t>
      </w:r>
      <w:r w:rsidRPr="00654C45">
        <w:rPr>
          <w:rFonts w:ascii="Times New Roman" w:eastAsia="Times New Roman" w:hAnsi="Times New Roman" w:cs="Times New Roman"/>
          <w:b/>
          <w:sz w:val="26"/>
          <w:szCs w:val="26"/>
          <w:lang w:eastAsia="ru-RU"/>
        </w:rPr>
        <w:t xml:space="preserve"> 25.01.2021</w:t>
      </w:r>
      <w:r w:rsidR="002B683B">
        <w:rPr>
          <w:rFonts w:ascii="Times New Roman" w:eastAsia="Times New Roman" w:hAnsi="Times New Roman" w:cs="Times New Roman"/>
          <w:b/>
          <w:sz w:val="26"/>
          <w:szCs w:val="26"/>
          <w:lang w:eastAsia="ru-RU"/>
        </w:rPr>
        <w:t xml:space="preserve"> </w:t>
      </w:r>
      <w:r w:rsidRPr="00654C45">
        <w:rPr>
          <w:rFonts w:ascii="Times New Roman" w:eastAsia="Times New Roman" w:hAnsi="Times New Roman" w:cs="Times New Roman"/>
          <w:sz w:val="26"/>
          <w:szCs w:val="26"/>
          <w:lang w:eastAsia="ru-RU"/>
        </w:rPr>
        <w:t>г. в 8 час. 30 мин. произошла аварийная остановка котельной «Птицефабрика» (эксплуатирующая организация АО «</w:t>
      </w:r>
      <w:proofErr w:type="spellStart"/>
      <w:r w:rsidRPr="00654C45">
        <w:rPr>
          <w:rFonts w:ascii="Times New Roman" w:eastAsia="Times New Roman" w:hAnsi="Times New Roman" w:cs="Times New Roman"/>
          <w:sz w:val="26"/>
          <w:szCs w:val="26"/>
          <w:lang w:eastAsia="ru-RU"/>
        </w:rPr>
        <w:t>Теплоэнергия</w:t>
      </w:r>
      <w:proofErr w:type="spellEnd"/>
      <w:r w:rsidRPr="00654C45">
        <w:rPr>
          <w:rFonts w:ascii="Times New Roman" w:eastAsia="Times New Roman" w:hAnsi="Times New Roman" w:cs="Times New Roman"/>
          <w:sz w:val="26"/>
          <w:szCs w:val="26"/>
          <w:lang w:eastAsia="ru-RU"/>
        </w:rPr>
        <w:t>»). Под отключение попали: 47 МКД, 115 жилых домов частного сектора, 2 социальных объекта: СОШ</w:t>
      </w:r>
      <w:r w:rsid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 19,</w:t>
      </w:r>
      <w:r w:rsid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МДОУ №</w:t>
      </w:r>
      <w:r w:rsid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102, количество проживающих 2409 человек. Общий период отключения тепловой энергии составил 5 часов. В 13 час. 10 мин. котельная была ведена в работу без последствий для потребителей тепловой энергии;</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b/>
          <w:sz w:val="26"/>
          <w:szCs w:val="26"/>
          <w:lang w:eastAsia="ru-RU"/>
        </w:rPr>
        <w:t>- 28.01.2021</w:t>
      </w:r>
      <w:r w:rsidR="002B683B">
        <w:rPr>
          <w:rFonts w:ascii="Times New Roman" w:eastAsia="Times New Roman" w:hAnsi="Times New Roman" w:cs="Times New Roman"/>
          <w:b/>
          <w:sz w:val="26"/>
          <w:szCs w:val="26"/>
          <w:lang w:eastAsia="ru-RU"/>
        </w:rPr>
        <w:t xml:space="preserve"> </w:t>
      </w:r>
      <w:r w:rsidRPr="00654C45">
        <w:rPr>
          <w:rFonts w:ascii="Times New Roman" w:eastAsia="Times New Roman" w:hAnsi="Times New Roman" w:cs="Times New Roman"/>
          <w:sz w:val="26"/>
          <w:szCs w:val="26"/>
          <w:lang w:eastAsia="ru-RU"/>
        </w:rPr>
        <w:t xml:space="preserve">г. Филиал  </w:t>
      </w:r>
      <w:proofErr w:type="spellStart"/>
      <w:r w:rsidRPr="00654C45">
        <w:rPr>
          <w:rFonts w:ascii="Times New Roman" w:eastAsia="Times New Roman" w:hAnsi="Times New Roman" w:cs="Times New Roman"/>
          <w:sz w:val="26"/>
          <w:szCs w:val="26"/>
          <w:lang w:eastAsia="ru-RU"/>
        </w:rPr>
        <w:t>Нерюнгринской</w:t>
      </w:r>
      <w:proofErr w:type="spellEnd"/>
      <w:r w:rsidRPr="00654C45">
        <w:rPr>
          <w:rFonts w:ascii="Times New Roman" w:eastAsia="Times New Roman" w:hAnsi="Times New Roman" w:cs="Times New Roman"/>
          <w:sz w:val="26"/>
          <w:szCs w:val="26"/>
          <w:lang w:eastAsia="ru-RU"/>
        </w:rPr>
        <w:t xml:space="preserve"> ГРЭС АО «ДГК»  в 03</w:t>
      </w:r>
      <w:r w:rsid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час. 35</w:t>
      </w:r>
      <w:r w:rsid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мин. произошло аварийное отключение энергоблока №</w:t>
      </w:r>
      <w:r w:rsid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3. В 05</w:t>
      </w:r>
      <w:r w:rsid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час. 34</w:t>
      </w:r>
      <w:r w:rsid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мин. аварийное отключение энергоблока №</w:t>
      </w:r>
      <w:r w:rsidR="002B683B">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sz w:val="26"/>
          <w:szCs w:val="26"/>
          <w:lang w:eastAsia="ru-RU"/>
        </w:rPr>
        <w:t>1. Вследствие отключения 2</w:t>
      </w:r>
      <w:r w:rsidR="002B683B">
        <w:rPr>
          <w:rFonts w:ascii="Times New Roman" w:eastAsia="Times New Roman" w:hAnsi="Times New Roman" w:cs="Times New Roman"/>
          <w:sz w:val="26"/>
          <w:szCs w:val="26"/>
          <w:lang w:eastAsia="ru-RU"/>
        </w:rPr>
        <w:t>-х</w:t>
      </w:r>
      <w:r w:rsidRPr="00654C45">
        <w:rPr>
          <w:rFonts w:ascii="Times New Roman" w:eastAsia="Times New Roman" w:hAnsi="Times New Roman" w:cs="Times New Roman"/>
          <w:sz w:val="26"/>
          <w:szCs w:val="26"/>
          <w:lang w:eastAsia="ru-RU"/>
        </w:rPr>
        <w:t xml:space="preserve"> энергоблоков на территории Республики Саха (Якутия), а именно в </w:t>
      </w:r>
      <w:proofErr w:type="spellStart"/>
      <w:r w:rsidRPr="00654C45">
        <w:rPr>
          <w:rFonts w:ascii="Times New Roman" w:eastAsia="Times New Roman" w:hAnsi="Times New Roman" w:cs="Times New Roman"/>
          <w:sz w:val="26"/>
          <w:szCs w:val="26"/>
          <w:lang w:eastAsia="ru-RU"/>
        </w:rPr>
        <w:t>Алданском</w:t>
      </w:r>
      <w:proofErr w:type="spellEnd"/>
      <w:r w:rsidRPr="00654C45">
        <w:rPr>
          <w:rFonts w:ascii="Times New Roman" w:eastAsia="Times New Roman" w:hAnsi="Times New Roman" w:cs="Times New Roman"/>
          <w:sz w:val="26"/>
          <w:szCs w:val="26"/>
          <w:lang w:eastAsia="ru-RU"/>
        </w:rPr>
        <w:t xml:space="preserve"> и </w:t>
      </w:r>
      <w:proofErr w:type="spellStart"/>
      <w:r w:rsidRPr="00654C45">
        <w:rPr>
          <w:rFonts w:ascii="Times New Roman" w:eastAsia="Times New Roman" w:hAnsi="Times New Roman" w:cs="Times New Roman"/>
          <w:sz w:val="26"/>
          <w:szCs w:val="26"/>
          <w:lang w:eastAsia="ru-RU"/>
        </w:rPr>
        <w:t>Нерюнгринском</w:t>
      </w:r>
      <w:proofErr w:type="spellEnd"/>
      <w:r w:rsidRPr="00654C45">
        <w:rPr>
          <w:rFonts w:ascii="Times New Roman" w:eastAsia="Times New Roman" w:hAnsi="Times New Roman" w:cs="Times New Roman"/>
          <w:sz w:val="26"/>
          <w:szCs w:val="26"/>
          <w:lang w:eastAsia="ru-RU"/>
        </w:rPr>
        <w:t xml:space="preserve"> районе  наблюдался дефицит электрической энергии;</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lang w:eastAsia="ru-RU"/>
        </w:rPr>
        <w:t xml:space="preserve">- </w:t>
      </w:r>
      <w:r w:rsidRPr="00654C45">
        <w:rPr>
          <w:rFonts w:ascii="Times New Roman" w:eastAsia="Times New Roman" w:hAnsi="Times New Roman" w:cs="Times New Roman"/>
          <w:b/>
          <w:sz w:val="26"/>
          <w:szCs w:val="26"/>
          <w:lang w:eastAsia="ru-RU"/>
        </w:rPr>
        <w:t>03.02.2021</w:t>
      </w:r>
      <w:r w:rsidR="002B683B">
        <w:rPr>
          <w:rFonts w:ascii="Times New Roman" w:eastAsia="Times New Roman" w:hAnsi="Times New Roman" w:cs="Times New Roman"/>
          <w:b/>
          <w:sz w:val="26"/>
          <w:szCs w:val="26"/>
          <w:lang w:eastAsia="ru-RU"/>
        </w:rPr>
        <w:t xml:space="preserve"> </w:t>
      </w:r>
      <w:r w:rsidRPr="00654C45">
        <w:rPr>
          <w:rFonts w:ascii="Times New Roman" w:eastAsia="Times New Roman" w:hAnsi="Times New Roman" w:cs="Times New Roman"/>
          <w:sz w:val="26"/>
          <w:szCs w:val="26"/>
          <w:lang w:eastAsia="ru-RU"/>
        </w:rPr>
        <w:t xml:space="preserve">г. аварийное прекращение  электроснабжения на  подстанции ПС 220/110/35кВ «Майя» Амурского ПМЭС ПАО «ФСК ЕЭС». Причина прекращения электроснабжения повреждение кабельной муфты на подстанции. Вследствие отключения подстанции под ограничения электроснабжения попали 4 района Республики Саха (Якутия), а именно: </w:t>
      </w:r>
      <w:proofErr w:type="spellStart"/>
      <w:r w:rsidRPr="00654C45">
        <w:rPr>
          <w:rFonts w:ascii="Times New Roman" w:eastAsia="Times New Roman" w:hAnsi="Times New Roman" w:cs="Times New Roman"/>
          <w:sz w:val="26"/>
          <w:szCs w:val="26"/>
          <w:lang w:eastAsia="ru-RU"/>
        </w:rPr>
        <w:t>Мегино</w:t>
      </w:r>
      <w:proofErr w:type="spellEnd"/>
      <w:r w:rsidRPr="00654C45">
        <w:rPr>
          <w:rFonts w:ascii="Times New Roman" w:eastAsia="Times New Roman" w:hAnsi="Times New Roman" w:cs="Times New Roman"/>
          <w:sz w:val="26"/>
          <w:szCs w:val="26"/>
          <w:lang w:eastAsia="ru-RU"/>
        </w:rPr>
        <w:t xml:space="preserve"> – </w:t>
      </w:r>
      <w:proofErr w:type="spellStart"/>
      <w:r w:rsidRPr="00654C45">
        <w:rPr>
          <w:rFonts w:ascii="Times New Roman" w:eastAsia="Times New Roman" w:hAnsi="Times New Roman" w:cs="Times New Roman"/>
          <w:sz w:val="26"/>
          <w:szCs w:val="26"/>
          <w:lang w:eastAsia="ru-RU"/>
        </w:rPr>
        <w:t>Кангаласский</w:t>
      </w:r>
      <w:proofErr w:type="spellEnd"/>
      <w:r w:rsidRPr="00654C45">
        <w:rPr>
          <w:rFonts w:ascii="Times New Roman" w:eastAsia="Times New Roman" w:hAnsi="Times New Roman" w:cs="Times New Roman"/>
          <w:sz w:val="26"/>
          <w:szCs w:val="26"/>
          <w:lang w:eastAsia="ru-RU"/>
        </w:rPr>
        <w:t xml:space="preserve">, </w:t>
      </w:r>
      <w:proofErr w:type="spellStart"/>
      <w:r w:rsidRPr="00654C45">
        <w:rPr>
          <w:rFonts w:ascii="Times New Roman" w:eastAsia="Times New Roman" w:hAnsi="Times New Roman" w:cs="Times New Roman"/>
          <w:sz w:val="26"/>
          <w:szCs w:val="26"/>
          <w:lang w:eastAsia="ru-RU"/>
        </w:rPr>
        <w:t>Усть</w:t>
      </w:r>
      <w:proofErr w:type="spellEnd"/>
      <w:r w:rsidRPr="00654C45">
        <w:rPr>
          <w:rFonts w:ascii="Times New Roman" w:eastAsia="Times New Roman" w:hAnsi="Times New Roman" w:cs="Times New Roman"/>
          <w:sz w:val="26"/>
          <w:szCs w:val="26"/>
          <w:lang w:eastAsia="ru-RU"/>
        </w:rPr>
        <w:t xml:space="preserve"> – </w:t>
      </w:r>
      <w:proofErr w:type="spellStart"/>
      <w:r w:rsidRPr="00654C45">
        <w:rPr>
          <w:rFonts w:ascii="Times New Roman" w:eastAsia="Times New Roman" w:hAnsi="Times New Roman" w:cs="Times New Roman"/>
          <w:sz w:val="26"/>
          <w:szCs w:val="26"/>
          <w:lang w:eastAsia="ru-RU"/>
        </w:rPr>
        <w:t>А</w:t>
      </w:r>
      <w:r w:rsidR="002B683B">
        <w:rPr>
          <w:rFonts w:ascii="Times New Roman" w:eastAsia="Times New Roman" w:hAnsi="Times New Roman" w:cs="Times New Roman"/>
          <w:sz w:val="26"/>
          <w:szCs w:val="26"/>
          <w:lang w:eastAsia="ru-RU"/>
        </w:rPr>
        <w:t>лданский</w:t>
      </w:r>
      <w:proofErr w:type="spellEnd"/>
      <w:r w:rsidR="002B683B">
        <w:rPr>
          <w:rFonts w:ascii="Times New Roman" w:eastAsia="Times New Roman" w:hAnsi="Times New Roman" w:cs="Times New Roman"/>
          <w:sz w:val="26"/>
          <w:szCs w:val="26"/>
          <w:lang w:eastAsia="ru-RU"/>
        </w:rPr>
        <w:t xml:space="preserve">, </w:t>
      </w:r>
      <w:proofErr w:type="spellStart"/>
      <w:r w:rsidR="002B683B">
        <w:rPr>
          <w:rFonts w:ascii="Times New Roman" w:eastAsia="Times New Roman" w:hAnsi="Times New Roman" w:cs="Times New Roman"/>
          <w:sz w:val="26"/>
          <w:szCs w:val="26"/>
          <w:lang w:eastAsia="ru-RU"/>
        </w:rPr>
        <w:t>Хангаласский</w:t>
      </w:r>
      <w:proofErr w:type="spellEnd"/>
      <w:r w:rsidR="002B683B">
        <w:rPr>
          <w:rFonts w:ascii="Times New Roman" w:eastAsia="Times New Roman" w:hAnsi="Times New Roman" w:cs="Times New Roman"/>
          <w:sz w:val="26"/>
          <w:szCs w:val="26"/>
          <w:lang w:eastAsia="ru-RU"/>
        </w:rPr>
        <w:t xml:space="preserve">, </w:t>
      </w:r>
      <w:proofErr w:type="spellStart"/>
      <w:r w:rsidR="002B683B">
        <w:rPr>
          <w:rFonts w:ascii="Times New Roman" w:eastAsia="Times New Roman" w:hAnsi="Times New Roman" w:cs="Times New Roman"/>
          <w:sz w:val="26"/>
          <w:szCs w:val="26"/>
          <w:lang w:eastAsia="ru-RU"/>
        </w:rPr>
        <w:t>Намский</w:t>
      </w:r>
      <w:proofErr w:type="spellEnd"/>
      <w:r w:rsidR="002B683B">
        <w:rPr>
          <w:rFonts w:ascii="Times New Roman" w:eastAsia="Times New Roman" w:hAnsi="Times New Roman" w:cs="Times New Roman"/>
          <w:sz w:val="26"/>
          <w:szCs w:val="26"/>
          <w:lang w:eastAsia="ru-RU"/>
        </w:rPr>
        <w:t>.</w:t>
      </w:r>
    </w:p>
    <w:p w:rsidR="00654C45" w:rsidRPr="00654C45" w:rsidRDefault="002B683B"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Отмечается</w:t>
      </w:r>
      <w:r w:rsidR="00654C45" w:rsidRPr="00654C45">
        <w:rPr>
          <w:rFonts w:ascii="Times New Roman" w:eastAsia="Times New Roman" w:hAnsi="Times New Roman" w:cs="Times New Roman"/>
          <w:sz w:val="26"/>
          <w:szCs w:val="26"/>
          <w:lang w:eastAsia="ru-RU"/>
        </w:rPr>
        <w:t xml:space="preserve"> неудовлетворительн</w:t>
      </w:r>
      <w:r>
        <w:rPr>
          <w:rFonts w:ascii="Times New Roman" w:eastAsia="Times New Roman" w:hAnsi="Times New Roman" w:cs="Times New Roman"/>
          <w:sz w:val="26"/>
          <w:szCs w:val="26"/>
          <w:lang w:eastAsia="ru-RU"/>
        </w:rPr>
        <w:t>ая работа</w:t>
      </w:r>
      <w:r w:rsidR="00654C45" w:rsidRPr="00654C45">
        <w:rPr>
          <w:rFonts w:ascii="Times New Roman" w:eastAsia="Times New Roman" w:hAnsi="Times New Roman" w:cs="Times New Roman"/>
          <w:sz w:val="26"/>
          <w:szCs w:val="26"/>
          <w:lang w:eastAsia="ru-RU"/>
        </w:rPr>
        <w:t xml:space="preserve"> в отопительный период 2020 – 2021 годов Филиала </w:t>
      </w:r>
      <w:proofErr w:type="spellStart"/>
      <w:r w:rsidR="00654C45" w:rsidRPr="00654C45">
        <w:rPr>
          <w:rFonts w:ascii="Times New Roman" w:eastAsia="Times New Roman" w:hAnsi="Times New Roman" w:cs="Times New Roman"/>
          <w:sz w:val="26"/>
          <w:szCs w:val="26"/>
          <w:lang w:eastAsia="ru-RU"/>
        </w:rPr>
        <w:t>Нерюнгринская</w:t>
      </w:r>
      <w:proofErr w:type="spellEnd"/>
      <w:r w:rsidR="00654C45" w:rsidRPr="00654C45">
        <w:rPr>
          <w:rFonts w:ascii="Times New Roman" w:eastAsia="Times New Roman" w:hAnsi="Times New Roman" w:cs="Times New Roman"/>
          <w:sz w:val="26"/>
          <w:szCs w:val="26"/>
          <w:lang w:eastAsia="ru-RU"/>
        </w:rPr>
        <w:t xml:space="preserve"> ГРЭС АО «ДГК», а именно:</w:t>
      </w:r>
    </w:p>
    <w:p w:rsidR="00654C45" w:rsidRPr="00654C45" w:rsidRDefault="00654C45"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54C45">
        <w:rPr>
          <w:rFonts w:ascii="Times New Roman" w:eastAsia="Times New Roman" w:hAnsi="Times New Roman" w:cs="Times New Roman"/>
          <w:sz w:val="26"/>
          <w:szCs w:val="26"/>
          <w:lang w:eastAsia="ru-RU"/>
        </w:rPr>
        <w:t>- неудовлетворительное техническое состояние основного оборудования (котельное и вспомогательное оборудование) – технические устройства многократно отработали нормативный срок службы (более 25 лет).</w:t>
      </w:r>
    </w:p>
    <w:p w:rsidR="00786338" w:rsidRDefault="00786338" w:rsidP="00790F6A">
      <w:pPr>
        <w:keepNext/>
        <w:keepLines/>
        <w:widowControl w:val="0"/>
        <w:spacing w:before="240" w:after="240" w:line="240" w:lineRule="auto"/>
        <w:ind w:firstLine="709"/>
        <w:jc w:val="center"/>
        <w:rPr>
          <w:rFonts w:ascii="Times New Roman" w:hAnsi="Times New Roman" w:cs="Times New Roman"/>
          <w:b/>
          <w:sz w:val="26"/>
          <w:szCs w:val="26"/>
        </w:rPr>
      </w:pPr>
      <w:r w:rsidRPr="00786338">
        <w:rPr>
          <w:rFonts w:ascii="Times New Roman" w:hAnsi="Times New Roman" w:cs="Times New Roman"/>
          <w:b/>
          <w:sz w:val="26"/>
          <w:szCs w:val="26"/>
        </w:rPr>
        <w:t>Декларирование безопасности гидротехнических сооружений. Обзор изменений в законодательстве</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proofErr w:type="gramStart"/>
      <w:r w:rsidRPr="00BD4CB6">
        <w:rPr>
          <w:rFonts w:ascii="Times New Roman" w:hAnsi="Times New Roman" w:cs="Times New Roman"/>
          <w:sz w:val="26"/>
          <w:szCs w:val="26"/>
        </w:rPr>
        <w:t>На основании постановления Правительства Российской Федерации от 22 июля 2020 года №1086 «О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безопасности гидротехнических сооружений</w:t>
      </w:r>
      <w:r w:rsidR="006A08AE">
        <w:rPr>
          <w:rFonts w:ascii="Times New Roman" w:hAnsi="Times New Roman" w:cs="Times New Roman"/>
          <w:sz w:val="26"/>
          <w:szCs w:val="26"/>
        </w:rPr>
        <w:t xml:space="preserve"> (далее – ГТС)</w:t>
      </w:r>
      <w:r w:rsidRPr="00BD4CB6">
        <w:rPr>
          <w:rFonts w:ascii="Times New Roman" w:hAnsi="Times New Roman" w:cs="Times New Roman"/>
          <w:sz w:val="26"/>
          <w:szCs w:val="26"/>
        </w:rPr>
        <w:t>»</w:t>
      </w:r>
      <w:r w:rsidRPr="00BD4CB6">
        <w:rPr>
          <w:rFonts w:ascii="Times New Roman" w:hAnsi="Times New Roman" w:cs="Times New Roman"/>
          <w:bCs/>
          <w:sz w:val="26"/>
          <w:szCs w:val="26"/>
        </w:rPr>
        <w:t xml:space="preserve"> ряд</w:t>
      </w:r>
      <w:proofErr w:type="gramEnd"/>
      <w:r w:rsidRPr="00BD4CB6">
        <w:rPr>
          <w:rFonts w:ascii="Times New Roman" w:hAnsi="Times New Roman" w:cs="Times New Roman"/>
          <w:bCs/>
          <w:sz w:val="26"/>
          <w:szCs w:val="26"/>
        </w:rPr>
        <w:t xml:space="preserve"> нормативных правовых актов в области безопасности гидротехнических сооружений</w:t>
      </w:r>
      <w:r w:rsidRPr="00BD4CB6">
        <w:rPr>
          <w:rFonts w:ascii="Times New Roman" w:hAnsi="Times New Roman" w:cs="Times New Roman"/>
          <w:sz w:val="26"/>
          <w:szCs w:val="26"/>
        </w:rPr>
        <w:t xml:space="preserve"> </w:t>
      </w:r>
      <w:r w:rsidRPr="00BD4CB6">
        <w:rPr>
          <w:rFonts w:ascii="Times New Roman" w:hAnsi="Times New Roman" w:cs="Times New Roman"/>
          <w:bCs/>
          <w:sz w:val="26"/>
          <w:szCs w:val="26"/>
        </w:rPr>
        <w:t xml:space="preserve">утратили силу с 01.01.2021г. </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В свою очередь, в части декларирования безопасности </w:t>
      </w:r>
      <w:r w:rsidR="006A08AE">
        <w:rPr>
          <w:rFonts w:ascii="Times New Roman" w:hAnsi="Times New Roman" w:cs="Times New Roman"/>
          <w:sz w:val="26"/>
          <w:szCs w:val="26"/>
        </w:rPr>
        <w:t>ГТС</w:t>
      </w:r>
      <w:r w:rsidRPr="00BD4CB6">
        <w:rPr>
          <w:rFonts w:ascii="Times New Roman" w:hAnsi="Times New Roman" w:cs="Times New Roman"/>
          <w:sz w:val="26"/>
          <w:szCs w:val="26"/>
        </w:rPr>
        <w:t>, приняты следующие нормы права:</w:t>
      </w:r>
    </w:p>
    <w:p w:rsidR="002B683B" w:rsidRPr="00BD4CB6" w:rsidRDefault="006A08AE" w:rsidP="00790F6A">
      <w:pPr>
        <w:keepNext/>
        <w:keepLines/>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683B" w:rsidRPr="00BD4CB6">
        <w:rPr>
          <w:rFonts w:ascii="Times New Roman" w:hAnsi="Times New Roman" w:cs="Times New Roman"/>
          <w:sz w:val="26"/>
          <w:szCs w:val="26"/>
        </w:rPr>
        <w:t xml:space="preserve">Постановлением Правительства РФ от 20.11.2020г. №1893 утверждены Правила формирования и ведения Российского регистра </w:t>
      </w:r>
      <w:r>
        <w:rPr>
          <w:rFonts w:ascii="Times New Roman" w:hAnsi="Times New Roman" w:cs="Times New Roman"/>
          <w:sz w:val="26"/>
          <w:szCs w:val="26"/>
        </w:rPr>
        <w:t>ГТС</w:t>
      </w:r>
      <w:r w:rsidR="002B683B" w:rsidRPr="00BD4CB6">
        <w:rPr>
          <w:rFonts w:ascii="Times New Roman" w:hAnsi="Times New Roman" w:cs="Times New Roman"/>
          <w:sz w:val="26"/>
          <w:szCs w:val="26"/>
        </w:rPr>
        <w:t>.</w:t>
      </w:r>
    </w:p>
    <w:p w:rsidR="002B683B" w:rsidRPr="00BD4CB6" w:rsidRDefault="006A08AE" w:rsidP="00790F6A">
      <w:pPr>
        <w:keepNext/>
        <w:keepLines/>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683B" w:rsidRPr="00BD4CB6">
        <w:rPr>
          <w:rFonts w:ascii="Times New Roman" w:hAnsi="Times New Roman" w:cs="Times New Roman"/>
          <w:sz w:val="26"/>
          <w:szCs w:val="26"/>
        </w:rPr>
        <w:t xml:space="preserve">Постановлением Правительства РФ от 05.10.2020 г. №1607 утверждены критерии классификации </w:t>
      </w:r>
      <w:r>
        <w:rPr>
          <w:rFonts w:ascii="Times New Roman" w:hAnsi="Times New Roman" w:cs="Times New Roman"/>
          <w:sz w:val="26"/>
          <w:szCs w:val="26"/>
        </w:rPr>
        <w:t>ГТС</w:t>
      </w:r>
      <w:r w:rsidR="002B683B" w:rsidRPr="00BD4CB6">
        <w:rPr>
          <w:rFonts w:ascii="Times New Roman" w:hAnsi="Times New Roman" w:cs="Times New Roman"/>
          <w:sz w:val="26"/>
          <w:szCs w:val="26"/>
        </w:rPr>
        <w:t>.</w:t>
      </w:r>
    </w:p>
    <w:p w:rsidR="002B683B" w:rsidRPr="00BD4CB6" w:rsidRDefault="006A08AE" w:rsidP="00790F6A">
      <w:pPr>
        <w:keepNext/>
        <w:keepLines/>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683B" w:rsidRPr="00BD4CB6">
        <w:rPr>
          <w:rFonts w:ascii="Times New Roman" w:hAnsi="Times New Roman" w:cs="Times New Roman"/>
          <w:sz w:val="26"/>
          <w:szCs w:val="26"/>
        </w:rPr>
        <w:t xml:space="preserve">Постановлением Правительства РФ от 03.10.2020 г. №1596 утверждены Правила определения величины финансового обеспечения гражданской ответственности за вред, причиненный в результате аварии </w:t>
      </w:r>
      <w:r>
        <w:rPr>
          <w:rFonts w:ascii="Times New Roman" w:hAnsi="Times New Roman" w:cs="Times New Roman"/>
          <w:sz w:val="26"/>
          <w:szCs w:val="26"/>
        </w:rPr>
        <w:t>ГТС</w:t>
      </w:r>
      <w:r w:rsidR="002B683B" w:rsidRPr="00BD4CB6">
        <w:rPr>
          <w:rFonts w:ascii="Times New Roman" w:hAnsi="Times New Roman" w:cs="Times New Roman"/>
          <w:sz w:val="26"/>
          <w:szCs w:val="26"/>
        </w:rPr>
        <w:t>.</w:t>
      </w:r>
    </w:p>
    <w:p w:rsidR="002B683B" w:rsidRPr="00BD4CB6" w:rsidRDefault="006A08AE" w:rsidP="00790F6A">
      <w:pPr>
        <w:keepNext/>
        <w:keepLines/>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683B" w:rsidRPr="00BD4CB6">
        <w:rPr>
          <w:rFonts w:ascii="Times New Roman" w:hAnsi="Times New Roman" w:cs="Times New Roman"/>
          <w:sz w:val="26"/>
          <w:szCs w:val="26"/>
        </w:rPr>
        <w:t>Постановлением Правительства РФ от 20.11.2020г. № 1892 утверждены:</w:t>
      </w:r>
      <w:r>
        <w:rPr>
          <w:rFonts w:ascii="Times New Roman" w:hAnsi="Times New Roman" w:cs="Times New Roman"/>
          <w:sz w:val="26"/>
          <w:szCs w:val="26"/>
        </w:rPr>
        <w:t xml:space="preserve"> </w:t>
      </w:r>
      <w:r w:rsidR="002B683B" w:rsidRPr="00BD4CB6">
        <w:rPr>
          <w:rFonts w:ascii="Times New Roman" w:hAnsi="Times New Roman" w:cs="Times New Roman"/>
          <w:sz w:val="26"/>
          <w:szCs w:val="26"/>
        </w:rPr>
        <w:t xml:space="preserve"> Положение о декларировании безопасности </w:t>
      </w:r>
      <w:r>
        <w:rPr>
          <w:rFonts w:ascii="Times New Roman" w:hAnsi="Times New Roman" w:cs="Times New Roman"/>
          <w:sz w:val="26"/>
          <w:szCs w:val="26"/>
        </w:rPr>
        <w:t xml:space="preserve">ГТС, </w:t>
      </w:r>
      <w:r w:rsidR="002B683B" w:rsidRPr="00BD4CB6">
        <w:rPr>
          <w:rFonts w:ascii="Times New Roman" w:hAnsi="Times New Roman" w:cs="Times New Roman"/>
          <w:sz w:val="26"/>
          <w:szCs w:val="26"/>
        </w:rPr>
        <w:t xml:space="preserve">Правила проведения государственной экспертизы декларации безопасности </w:t>
      </w:r>
      <w:r>
        <w:rPr>
          <w:rFonts w:ascii="Times New Roman" w:hAnsi="Times New Roman" w:cs="Times New Roman"/>
          <w:sz w:val="26"/>
          <w:szCs w:val="26"/>
        </w:rPr>
        <w:t>ГТС</w:t>
      </w:r>
      <w:r w:rsidR="002B683B" w:rsidRPr="00BD4CB6">
        <w:rPr>
          <w:rFonts w:ascii="Times New Roman" w:hAnsi="Times New Roman" w:cs="Times New Roman"/>
          <w:sz w:val="26"/>
          <w:szCs w:val="26"/>
        </w:rPr>
        <w:t>.</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Приказом Ростехнадзора от 04.12.2020 г. №497 утверждена форма акта регулярного обследования </w:t>
      </w:r>
      <w:r w:rsidR="006A08AE">
        <w:rPr>
          <w:rFonts w:ascii="Times New Roman" w:hAnsi="Times New Roman" w:cs="Times New Roman"/>
          <w:sz w:val="26"/>
          <w:szCs w:val="26"/>
        </w:rPr>
        <w:t>ГТС</w:t>
      </w:r>
      <w:r w:rsidRPr="00BD4CB6">
        <w:rPr>
          <w:rFonts w:ascii="Times New Roman" w:hAnsi="Times New Roman" w:cs="Times New Roman"/>
          <w:sz w:val="26"/>
          <w:szCs w:val="26"/>
        </w:rPr>
        <w:t xml:space="preserve"> (за исключением судоходных и портовых </w:t>
      </w:r>
      <w:r w:rsidR="006A08AE">
        <w:rPr>
          <w:rFonts w:ascii="Times New Roman" w:hAnsi="Times New Roman" w:cs="Times New Roman"/>
          <w:sz w:val="26"/>
          <w:szCs w:val="26"/>
        </w:rPr>
        <w:t>ГТС</w:t>
      </w:r>
      <w:r w:rsidRPr="00BD4CB6">
        <w:rPr>
          <w:rFonts w:ascii="Times New Roman" w:hAnsi="Times New Roman" w:cs="Times New Roman"/>
          <w:sz w:val="26"/>
          <w:szCs w:val="26"/>
        </w:rPr>
        <w:t>).</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Также </w:t>
      </w:r>
      <w:proofErr w:type="gramStart"/>
      <w:r w:rsidRPr="00BD4CB6">
        <w:rPr>
          <w:rFonts w:ascii="Times New Roman" w:hAnsi="Times New Roman" w:cs="Times New Roman"/>
          <w:sz w:val="26"/>
          <w:szCs w:val="26"/>
        </w:rPr>
        <w:t>приняты</w:t>
      </w:r>
      <w:proofErr w:type="gramEnd"/>
      <w:r w:rsidRPr="00BD4CB6">
        <w:rPr>
          <w:rFonts w:ascii="Times New Roman" w:hAnsi="Times New Roman" w:cs="Times New Roman"/>
          <w:sz w:val="26"/>
          <w:szCs w:val="26"/>
        </w:rPr>
        <w:t>:</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lastRenderedPageBreak/>
        <w:t xml:space="preserve">- приказ Ростехнадзора от 14.12.2020 N 523 "Об утверждении порядка формирования и регламента работы экспертных комиссий по проведению государственной экспертизы деклараций безопасности </w:t>
      </w:r>
      <w:r w:rsidR="006A08AE">
        <w:rPr>
          <w:rFonts w:ascii="Times New Roman" w:hAnsi="Times New Roman" w:cs="Times New Roman"/>
          <w:sz w:val="26"/>
          <w:szCs w:val="26"/>
        </w:rPr>
        <w:t>ГТС</w:t>
      </w:r>
      <w:r w:rsidRPr="00BD4CB6">
        <w:rPr>
          <w:rFonts w:ascii="Times New Roman" w:hAnsi="Times New Roman" w:cs="Times New Roman"/>
          <w:sz w:val="26"/>
          <w:szCs w:val="26"/>
        </w:rPr>
        <w:t xml:space="preserve"> (за исключением судоходных и портовых гидротехнических сооружений)";</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 приказ Ростехнадзора от 14.12.2020 N 522 "Об утверждении Квалификационных требований к специалистам, включаемым в состав экспертных комиссий по проведению государственной экспертизы деклараций безопасности </w:t>
      </w:r>
      <w:r w:rsidR="006A08AE">
        <w:rPr>
          <w:rFonts w:ascii="Times New Roman" w:hAnsi="Times New Roman" w:cs="Times New Roman"/>
          <w:sz w:val="26"/>
          <w:szCs w:val="26"/>
        </w:rPr>
        <w:t>ГТС</w:t>
      </w:r>
      <w:r w:rsidRPr="00BD4CB6">
        <w:rPr>
          <w:rFonts w:ascii="Times New Roman" w:hAnsi="Times New Roman" w:cs="Times New Roman"/>
          <w:sz w:val="26"/>
          <w:szCs w:val="26"/>
        </w:rPr>
        <w:t xml:space="preserve"> (за исключением судоходных и портовых </w:t>
      </w:r>
      <w:r w:rsidR="006A08AE">
        <w:rPr>
          <w:rFonts w:ascii="Times New Roman" w:hAnsi="Times New Roman" w:cs="Times New Roman"/>
          <w:sz w:val="26"/>
          <w:szCs w:val="26"/>
        </w:rPr>
        <w:t>ГТС</w:t>
      </w:r>
      <w:r w:rsidRPr="00BD4CB6">
        <w:rPr>
          <w:rFonts w:ascii="Times New Roman" w:hAnsi="Times New Roman" w:cs="Times New Roman"/>
          <w:sz w:val="26"/>
          <w:szCs w:val="26"/>
        </w:rPr>
        <w:t>)";</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 приказ Ростехнадзора от 09.12.2020 N 509 "Об утверждении формы декларации безопасности </w:t>
      </w:r>
      <w:r w:rsidR="006A08AE">
        <w:rPr>
          <w:rFonts w:ascii="Times New Roman" w:hAnsi="Times New Roman" w:cs="Times New Roman"/>
          <w:sz w:val="26"/>
          <w:szCs w:val="26"/>
        </w:rPr>
        <w:t>ГТС</w:t>
      </w:r>
      <w:r w:rsidRPr="00BD4CB6">
        <w:rPr>
          <w:rFonts w:ascii="Times New Roman" w:hAnsi="Times New Roman" w:cs="Times New Roman"/>
          <w:sz w:val="26"/>
          <w:szCs w:val="26"/>
        </w:rPr>
        <w:t xml:space="preserve"> (за исключением </w:t>
      </w:r>
      <w:proofErr w:type="gramStart"/>
      <w:r w:rsidRPr="00BD4CB6">
        <w:rPr>
          <w:rFonts w:ascii="Times New Roman" w:hAnsi="Times New Roman" w:cs="Times New Roman"/>
          <w:sz w:val="26"/>
          <w:szCs w:val="26"/>
        </w:rPr>
        <w:t>судоходных</w:t>
      </w:r>
      <w:proofErr w:type="gramEnd"/>
      <w:r w:rsidRPr="00BD4CB6">
        <w:rPr>
          <w:rFonts w:ascii="Times New Roman" w:hAnsi="Times New Roman" w:cs="Times New Roman"/>
          <w:sz w:val="26"/>
          <w:szCs w:val="26"/>
        </w:rPr>
        <w:t xml:space="preserve"> и портовых </w:t>
      </w:r>
      <w:r w:rsidR="006A08AE">
        <w:rPr>
          <w:rFonts w:ascii="Times New Roman" w:hAnsi="Times New Roman" w:cs="Times New Roman"/>
          <w:sz w:val="26"/>
          <w:szCs w:val="26"/>
        </w:rPr>
        <w:t>ГТС</w:t>
      </w:r>
      <w:r w:rsidRPr="00BD4CB6">
        <w:rPr>
          <w:rFonts w:ascii="Times New Roman" w:hAnsi="Times New Roman" w:cs="Times New Roman"/>
          <w:sz w:val="26"/>
          <w:szCs w:val="26"/>
        </w:rPr>
        <w:t>)";</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 приказ Ростехнадзора от 07.12.2020 N 501 "Об утверждении Требований к заключению экспертной комиссии по декларации безопасности </w:t>
      </w:r>
      <w:r w:rsidR="006A08AE">
        <w:rPr>
          <w:rFonts w:ascii="Times New Roman" w:hAnsi="Times New Roman" w:cs="Times New Roman"/>
          <w:sz w:val="26"/>
          <w:szCs w:val="26"/>
        </w:rPr>
        <w:t>ГТ</w:t>
      </w:r>
      <w:proofErr w:type="gramStart"/>
      <w:r w:rsidR="006A08AE">
        <w:rPr>
          <w:rFonts w:ascii="Times New Roman" w:hAnsi="Times New Roman" w:cs="Times New Roman"/>
          <w:sz w:val="26"/>
          <w:szCs w:val="26"/>
        </w:rPr>
        <w:t>С</w:t>
      </w:r>
      <w:r w:rsidRPr="00BD4CB6">
        <w:rPr>
          <w:rFonts w:ascii="Times New Roman" w:hAnsi="Times New Roman" w:cs="Times New Roman"/>
          <w:sz w:val="26"/>
          <w:szCs w:val="26"/>
        </w:rPr>
        <w:t>(</w:t>
      </w:r>
      <w:proofErr w:type="gramEnd"/>
      <w:r w:rsidRPr="00BD4CB6">
        <w:rPr>
          <w:rFonts w:ascii="Times New Roman" w:hAnsi="Times New Roman" w:cs="Times New Roman"/>
          <w:sz w:val="26"/>
          <w:szCs w:val="26"/>
        </w:rPr>
        <w:t xml:space="preserve">за исключением судоходных и портовых </w:t>
      </w:r>
      <w:r w:rsidR="006A08AE">
        <w:rPr>
          <w:rFonts w:ascii="Times New Roman" w:hAnsi="Times New Roman" w:cs="Times New Roman"/>
          <w:sz w:val="26"/>
          <w:szCs w:val="26"/>
        </w:rPr>
        <w:t>ГТС</w:t>
      </w:r>
      <w:r w:rsidRPr="00BD4CB6">
        <w:rPr>
          <w:rFonts w:ascii="Times New Roman" w:hAnsi="Times New Roman" w:cs="Times New Roman"/>
          <w:sz w:val="26"/>
          <w:szCs w:val="26"/>
        </w:rPr>
        <w:t>)".</w:t>
      </w:r>
    </w:p>
    <w:p w:rsidR="002B683B" w:rsidRPr="00BD4CB6" w:rsidRDefault="002B683B" w:rsidP="00790F6A">
      <w:pPr>
        <w:keepNext/>
        <w:keepLines/>
        <w:widowControl w:val="0"/>
        <w:spacing w:before="120"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Декларация безопасности </w:t>
      </w:r>
      <w:r w:rsidR="006A08AE">
        <w:rPr>
          <w:rFonts w:ascii="Times New Roman" w:hAnsi="Times New Roman" w:cs="Times New Roman"/>
          <w:sz w:val="26"/>
          <w:szCs w:val="26"/>
        </w:rPr>
        <w:t>ГТС</w:t>
      </w:r>
      <w:r w:rsidRPr="00BD4CB6">
        <w:rPr>
          <w:rFonts w:ascii="Times New Roman" w:hAnsi="Times New Roman" w:cs="Times New Roman"/>
          <w:sz w:val="26"/>
          <w:szCs w:val="26"/>
        </w:rPr>
        <w:t xml:space="preserve"> является основным документом, который содержит сведения о соответствии </w:t>
      </w:r>
      <w:r w:rsidR="006A08AE">
        <w:rPr>
          <w:rFonts w:ascii="Times New Roman" w:hAnsi="Times New Roman" w:cs="Times New Roman"/>
          <w:sz w:val="26"/>
          <w:szCs w:val="26"/>
        </w:rPr>
        <w:t>ГТС</w:t>
      </w:r>
      <w:r w:rsidRPr="00BD4CB6">
        <w:rPr>
          <w:rFonts w:ascii="Times New Roman" w:hAnsi="Times New Roman" w:cs="Times New Roman"/>
          <w:sz w:val="26"/>
          <w:szCs w:val="26"/>
        </w:rPr>
        <w:t xml:space="preserve"> критериям безопасности.</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В силу ст.10 117-ФЗ, собственник гидротехнического сооружения и (или)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w:t>
      </w:r>
      <w:r w:rsidR="006A08AE">
        <w:rPr>
          <w:rFonts w:ascii="Times New Roman" w:hAnsi="Times New Roman" w:cs="Times New Roman"/>
          <w:sz w:val="26"/>
          <w:szCs w:val="26"/>
        </w:rPr>
        <w:t>ГТС</w:t>
      </w:r>
      <w:r w:rsidRPr="00BD4CB6">
        <w:rPr>
          <w:rFonts w:ascii="Times New Roman" w:hAnsi="Times New Roman" w:cs="Times New Roman"/>
          <w:sz w:val="26"/>
          <w:szCs w:val="26"/>
        </w:rPr>
        <w:t xml:space="preserve"> I, II или III класса, а также при консервации и ликвидации </w:t>
      </w:r>
      <w:r w:rsidR="006A08AE">
        <w:rPr>
          <w:rFonts w:ascii="Times New Roman" w:hAnsi="Times New Roman" w:cs="Times New Roman"/>
          <w:sz w:val="26"/>
          <w:szCs w:val="26"/>
        </w:rPr>
        <w:t>ГТС</w:t>
      </w:r>
      <w:r w:rsidRPr="00BD4CB6">
        <w:rPr>
          <w:rFonts w:ascii="Times New Roman" w:hAnsi="Times New Roman" w:cs="Times New Roman"/>
          <w:sz w:val="26"/>
          <w:szCs w:val="26"/>
        </w:rPr>
        <w:t xml:space="preserve"> I, II, III или IV класса.</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Однако, класс опасности в соответствии с Критериями классификации </w:t>
      </w:r>
      <w:r w:rsidR="009B21D8">
        <w:rPr>
          <w:rFonts w:ascii="Times New Roman" w:hAnsi="Times New Roman" w:cs="Times New Roman"/>
          <w:sz w:val="26"/>
          <w:szCs w:val="26"/>
        </w:rPr>
        <w:t>ГТС</w:t>
      </w:r>
      <w:r w:rsidRPr="00BD4CB6">
        <w:rPr>
          <w:rFonts w:ascii="Times New Roman" w:hAnsi="Times New Roman" w:cs="Times New Roman"/>
          <w:sz w:val="26"/>
          <w:szCs w:val="26"/>
        </w:rPr>
        <w:t xml:space="preserve">, утвержденных Постановлением Правительства РФ от 05.10.2020г. №1607, присваивается при внесении сведений о </w:t>
      </w:r>
      <w:r w:rsidR="009B21D8">
        <w:rPr>
          <w:rFonts w:ascii="Times New Roman" w:hAnsi="Times New Roman" w:cs="Times New Roman"/>
          <w:sz w:val="26"/>
          <w:szCs w:val="26"/>
        </w:rPr>
        <w:t>ГТС</w:t>
      </w:r>
      <w:r w:rsidRPr="00BD4CB6">
        <w:rPr>
          <w:rFonts w:ascii="Times New Roman" w:hAnsi="Times New Roman" w:cs="Times New Roman"/>
          <w:sz w:val="26"/>
          <w:szCs w:val="26"/>
        </w:rPr>
        <w:t xml:space="preserve"> </w:t>
      </w:r>
      <w:r w:rsidRPr="00BD4CB6">
        <w:rPr>
          <w:rFonts w:ascii="Times New Roman" w:hAnsi="Times New Roman" w:cs="Times New Roman"/>
          <w:bCs/>
          <w:sz w:val="26"/>
          <w:szCs w:val="26"/>
        </w:rPr>
        <w:t xml:space="preserve">в Российский регистр </w:t>
      </w:r>
      <w:r w:rsidR="009B21D8">
        <w:rPr>
          <w:rFonts w:ascii="Times New Roman" w:hAnsi="Times New Roman" w:cs="Times New Roman"/>
          <w:sz w:val="26"/>
          <w:szCs w:val="26"/>
        </w:rPr>
        <w:t>ГТС</w:t>
      </w:r>
      <w:r w:rsidRPr="00BD4CB6">
        <w:rPr>
          <w:rFonts w:ascii="Times New Roman" w:hAnsi="Times New Roman" w:cs="Times New Roman"/>
          <w:sz w:val="26"/>
          <w:szCs w:val="26"/>
        </w:rPr>
        <w:t xml:space="preserve"> (далее - Регистр).</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bCs/>
          <w:sz w:val="26"/>
          <w:szCs w:val="26"/>
        </w:rPr>
        <w:t>Таким образом, объекты, невнесенные в Регистр, подлежат первичному декларированию</w:t>
      </w:r>
      <w:r w:rsidR="009B21D8">
        <w:rPr>
          <w:rFonts w:ascii="Times New Roman" w:hAnsi="Times New Roman" w:cs="Times New Roman"/>
          <w:bCs/>
          <w:sz w:val="26"/>
          <w:szCs w:val="26"/>
        </w:rPr>
        <w:t>.</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Как предусмотрено Постановлением Правительства РФ от 20.11.2020г. № 1892, декларация безопасности должна составляться собственником ГТС и (или) эксплуатирующей организацией (декларант).</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Собственник ГТС и (или) эксплуатирующая организация перед составлением и представлением декларации безопасности при эксплуатации ГТС I, II или III класса, а также при консервации и ликвидации ГТС I, II, III или IV класса должны обеспечить проведение регулярных обследований ГТС.</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Для проведения регулярного обследования ГТС формируется комиссия с обязательным участием представителей органа государственного надзора и МЧС России.</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В акте должны содержаться:</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общие сведения и краткая характеристика ГТС;</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анализ и оценка безопасности ГТС, включая определение возможных источников опасности;</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сведения об обеспечении готовности эксплуатирующей организации к локализации и ликвидации повреждений и аварийных ситуаций на ГТС;</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сведения о выводах и мероприятиях по обеспечению безопасности ГТС.</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Декларация безопасности подписывается декларантом и должна содержать:</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общую информацию, включающую данные о ГТС, меры по обеспечению безопасности, сведения о величине финансового обеспечения гражданской ответственности за вред, который может быть причинен в результате аварии ГТС, основные сведения о собственнике и эксплуатирующей организации;</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анализ и оценку безопасности ГТС, включая определение возможных источников опасности;</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lastRenderedPageBreak/>
        <w:t>- сведения об обеспечении готовности эксплуатирующей организации к локализации и ликвидации чрезвычайных ситуаций и защите населения и территорий в случае аварии ГТС;</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ряд иных сведений.</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К декларации безопасности прилагаются:</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сведения о ГТС, необходимые для формирования и ведения Российского регистра ГТС;</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акт регулярного обследования ГТС;</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расчет вероятного вреда;</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критерии безопасности ГТС и пояснительная записка к ним.</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В свою очередь, Правилами предусмотрено, что государственная экспертиза декларации безопасности должна проводиться экспертными комиссиями, формируемыми экспертными центрами, определяемыми органом государственного надзора.</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Для проведения </w:t>
      </w:r>
      <w:proofErr w:type="spellStart"/>
      <w:r w:rsidRPr="00BD4CB6">
        <w:rPr>
          <w:rFonts w:ascii="Times New Roman" w:hAnsi="Times New Roman" w:cs="Times New Roman"/>
          <w:sz w:val="26"/>
          <w:szCs w:val="26"/>
        </w:rPr>
        <w:t>госэкспертизы</w:t>
      </w:r>
      <w:proofErr w:type="spellEnd"/>
      <w:r w:rsidRPr="00BD4CB6">
        <w:rPr>
          <w:rFonts w:ascii="Times New Roman" w:hAnsi="Times New Roman" w:cs="Times New Roman"/>
          <w:sz w:val="26"/>
          <w:szCs w:val="26"/>
        </w:rPr>
        <w:t xml:space="preserve"> собственник ГТС и (или) эксплуатирующая организация должны представить в экспертный центр декларацию безопасности и иные необходимые документы.</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Заключение экспертной комиссии приобретает статус заключения </w:t>
      </w:r>
      <w:proofErr w:type="spellStart"/>
      <w:r w:rsidRPr="00BD4CB6">
        <w:rPr>
          <w:rFonts w:ascii="Times New Roman" w:hAnsi="Times New Roman" w:cs="Times New Roman"/>
          <w:sz w:val="26"/>
          <w:szCs w:val="26"/>
        </w:rPr>
        <w:t>госэкспертизы</w:t>
      </w:r>
      <w:proofErr w:type="spellEnd"/>
      <w:r w:rsidRPr="00BD4CB6">
        <w:rPr>
          <w:rFonts w:ascii="Times New Roman" w:hAnsi="Times New Roman" w:cs="Times New Roman"/>
          <w:sz w:val="26"/>
          <w:szCs w:val="26"/>
        </w:rPr>
        <w:t xml:space="preserve"> декларации безопасности после его утверждения органом государственного надзора.</w:t>
      </w:r>
    </w:p>
    <w:p w:rsidR="002B683B" w:rsidRPr="00BD4CB6" w:rsidRDefault="002B683B" w:rsidP="00790F6A">
      <w:pPr>
        <w:keepNext/>
        <w:keepLines/>
        <w:widowControl w:val="0"/>
        <w:spacing w:after="0" w:line="240" w:lineRule="auto"/>
        <w:ind w:firstLine="709"/>
        <w:jc w:val="both"/>
        <w:rPr>
          <w:rFonts w:ascii="Times New Roman" w:hAnsi="Times New Roman" w:cs="Times New Roman"/>
          <w:bCs/>
          <w:sz w:val="26"/>
          <w:szCs w:val="26"/>
        </w:rPr>
      </w:pPr>
      <w:r w:rsidRPr="00BD4CB6">
        <w:rPr>
          <w:rFonts w:ascii="Times New Roman" w:hAnsi="Times New Roman" w:cs="Times New Roman"/>
          <w:sz w:val="26"/>
          <w:szCs w:val="26"/>
        </w:rPr>
        <w:t xml:space="preserve">Дополнительно сообщаем, что декларации безопасности </w:t>
      </w:r>
      <w:r w:rsidR="009B21D8">
        <w:rPr>
          <w:rFonts w:ascii="Times New Roman" w:hAnsi="Times New Roman" w:cs="Times New Roman"/>
          <w:sz w:val="26"/>
          <w:szCs w:val="26"/>
        </w:rPr>
        <w:t>ГТС</w:t>
      </w:r>
      <w:r w:rsidRPr="00BD4CB6">
        <w:rPr>
          <w:rFonts w:ascii="Times New Roman" w:hAnsi="Times New Roman" w:cs="Times New Roman"/>
          <w:sz w:val="26"/>
          <w:szCs w:val="26"/>
        </w:rPr>
        <w:t>, сведения о которых не включены в Регистр и класс их не установлен, подлежат направлению на утверждение в Центральный аппарат Ростехнадзора.</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proofErr w:type="gramStart"/>
      <w:r w:rsidRPr="00BD4CB6">
        <w:rPr>
          <w:rFonts w:ascii="Times New Roman" w:hAnsi="Times New Roman" w:cs="Times New Roman"/>
          <w:sz w:val="26"/>
          <w:szCs w:val="26"/>
        </w:rPr>
        <w:t>При составлении собственником и (или) эксплуатирующей организацией декларации безопасности ГТС в соответствии с приказом Ростехнадзора от 09.12.2020 N 509 "Об утверждении формы декларации безопасности гидротехнических сооружений (за исключением судоходных и портовых гидротехнических сооружений)" одним из обязательных приложений к ней являются критерии безопасности ГТС и пояснительная записка к ним, содержащая обоснование выбора диагностических показателей состояния ГТС из состава контролируемых показателей состояния</w:t>
      </w:r>
      <w:proofErr w:type="gramEnd"/>
      <w:r w:rsidRPr="00BD4CB6">
        <w:rPr>
          <w:rFonts w:ascii="Times New Roman" w:hAnsi="Times New Roman" w:cs="Times New Roman"/>
          <w:sz w:val="26"/>
          <w:szCs w:val="26"/>
        </w:rPr>
        <w:t xml:space="preserve"> ГТС по результатам анализа данных натурных наблюдений и оценки состояния ГТС расчетными методами за </w:t>
      </w:r>
      <w:proofErr w:type="spellStart"/>
      <w:r w:rsidRPr="00BD4CB6">
        <w:rPr>
          <w:rFonts w:ascii="Times New Roman" w:hAnsi="Times New Roman" w:cs="Times New Roman"/>
          <w:sz w:val="26"/>
          <w:szCs w:val="26"/>
        </w:rPr>
        <w:t>междекларационный</w:t>
      </w:r>
      <w:proofErr w:type="spellEnd"/>
      <w:r w:rsidRPr="00BD4CB6">
        <w:rPr>
          <w:rFonts w:ascii="Times New Roman" w:hAnsi="Times New Roman" w:cs="Times New Roman"/>
          <w:sz w:val="26"/>
          <w:szCs w:val="26"/>
        </w:rPr>
        <w:t xml:space="preserve"> период.</w:t>
      </w:r>
    </w:p>
    <w:p w:rsidR="002B683B" w:rsidRPr="00BD4CB6" w:rsidRDefault="002B683B" w:rsidP="00790F6A">
      <w:pPr>
        <w:keepNext/>
        <w:keepLines/>
        <w:widowControl w:val="0"/>
        <w:spacing w:after="0" w:line="240" w:lineRule="auto"/>
        <w:ind w:firstLine="709"/>
        <w:jc w:val="both"/>
        <w:rPr>
          <w:rFonts w:ascii="Times New Roman" w:hAnsi="Times New Roman" w:cs="Times New Roman"/>
          <w:bCs/>
          <w:sz w:val="26"/>
          <w:szCs w:val="26"/>
        </w:rPr>
      </w:pPr>
      <w:r w:rsidRPr="00BD4CB6">
        <w:rPr>
          <w:rFonts w:ascii="Times New Roman" w:hAnsi="Times New Roman" w:cs="Times New Roman"/>
          <w:bCs/>
          <w:sz w:val="26"/>
          <w:szCs w:val="26"/>
        </w:rPr>
        <w:t>Таким образом, собственнику необходимо:</w:t>
      </w:r>
    </w:p>
    <w:p w:rsidR="002B683B" w:rsidRPr="00BD4CB6" w:rsidRDefault="002B683B" w:rsidP="00790F6A">
      <w:pPr>
        <w:keepNext/>
        <w:keepLines/>
        <w:widowControl w:val="0"/>
        <w:spacing w:after="0" w:line="240" w:lineRule="auto"/>
        <w:ind w:firstLine="709"/>
        <w:jc w:val="both"/>
        <w:rPr>
          <w:rFonts w:ascii="Times New Roman" w:hAnsi="Times New Roman" w:cs="Times New Roman"/>
          <w:bCs/>
          <w:sz w:val="26"/>
          <w:szCs w:val="26"/>
        </w:rPr>
      </w:pPr>
      <w:r w:rsidRPr="00BD4CB6">
        <w:rPr>
          <w:rFonts w:ascii="Times New Roman" w:hAnsi="Times New Roman" w:cs="Times New Roman"/>
          <w:bCs/>
          <w:sz w:val="26"/>
          <w:szCs w:val="26"/>
        </w:rPr>
        <w:t xml:space="preserve">- в соответствии со ст.10 117-ФЗ, разработать и утвердить декларацию безопасности Объекта, включая определение </w:t>
      </w:r>
      <w:r w:rsidRPr="00BD4CB6">
        <w:rPr>
          <w:rFonts w:ascii="Times New Roman" w:hAnsi="Times New Roman" w:cs="Times New Roman"/>
          <w:sz w:val="26"/>
          <w:szCs w:val="26"/>
        </w:rPr>
        <w:t xml:space="preserve">величины финансового обеспечения гражданской ответственности за вред, причиненный в результате аварии </w:t>
      </w:r>
      <w:r w:rsidR="009B21D8">
        <w:rPr>
          <w:rFonts w:ascii="Times New Roman" w:hAnsi="Times New Roman" w:cs="Times New Roman"/>
          <w:sz w:val="26"/>
          <w:szCs w:val="26"/>
        </w:rPr>
        <w:t>ГТС</w:t>
      </w:r>
      <w:r w:rsidRPr="00BD4CB6">
        <w:rPr>
          <w:rFonts w:ascii="Times New Roman" w:hAnsi="Times New Roman" w:cs="Times New Roman"/>
          <w:sz w:val="26"/>
          <w:szCs w:val="26"/>
        </w:rPr>
        <w:t>, расчет критериев безопасности</w:t>
      </w:r>
      <w:r w:rsidRPr="00BD4CB6">
        <w:rPr>
          <w:rFonts w:ascii="Times New Roman" w:hAnsi="Times New Roman" w:cs="Times New Roman"/>
          <w:bCs/>
          <w:sz w:val="26"/>
          <w:szCs w:val="26"/>
        </w:rPr>
        <w:t>;</w:t>
      </w:r>
    </w:p>
    <w:p w:rsidR="002B683B" w:rsidRPr="00BD4CB6" w:rsidRDefault="002B683B" w:rsidP="00790F6A">
      <w:pPr>
        <w:keepNext/>
        <w:keepLines/>
        <w:widowControl w:val="0"/>
        <w:spacing w:after="0" w:line="240" w:lineRule="auto"/>
        <w:ind w:firstLine="709"/>
        <w:jc w:val="both"/>
        <w:rPr>
          <w:rFonts w:ascii="Times New Roman" w:hAnsi="Times New Roman" w:cs="Times New Roman"/>
          <w:bCs/>
          <w:sz w:val="26"/>
          <w:szCs w:val="26"/>
        </w:rPr>
      </w:pPr>
      <w:r w:rsidRPr="00BD4CB6">
        <w:rPr>
          <w:rFonts w:ascii="Times New Roman" w:hAnsi="Times New Roman" w:cs="Times New Roman"/>
          <w:bCs/>
          <w:sz w:val="26"/>
          <w:szCs w:val="26"/>
        </w:rPr>
        <w:t>- обеспечить выполнение мероприятий согласно ст.8, ст.9 117-ФЗ;</w:t>
      </w:r>
    </w:p>
    <w:p w:rsidR="002B683B" w:rsidRPr="00BD4CB6" w:rsidRDefault="002B683B" w:rsidP="00790F6A">
      <w:pPr>
        <w:keepNext/>
        <w:keepLines/>
        <w:widowControl w:val="0"/>
        <w:spacing w:after="0" w:line="240" w:lineRule="auto"/>
        <w:ind w:firstLine="709"/>
        <w:jc w:val="both"/>
        <w:rPr>
          <w:rFonts w:ascii="Times New Roman" w:hAnsi="Times New Roman" w:cs="Times New Roman"/>
          <w:bCs/>
          <w:sz w:val="26"/>
          <w:szCs w:val="26"/>
        </w:rPr>
      </w:pPr>
      <w:r w:rsidRPr="00BD4CB6">
        <w:rPr>
          <w:rFonts w:ascii="Times New Roman" w:hAnsi="Times New Roman" w:cs="Times New Roman"/>
          <w:bCs/>
          <w:sz w:val="26"/>
          <w:szCs w:val="26"/>
        </w:rPr>
        <w:t>- получить разрешение на эксплуатацию Объекта.</w:t>
      </w:r>
    </w:p>
    <w:p w:rsidR="002B683B" w:rsidRPr="00BD4CB6" w:rsidRDefault="002B683B" w:rsidP="00790F6A">
      <w:pPr>
        <w:keepNext/>
        <w:keepLines/>
        <w:widowControl w:val="0"/>
        <w:spacing w:after="0" w:line="240" w:lineRule="auto"/>
        <w:ind w:firstLine="709"/>
        <w:jc w:val="both"/>
        <w:rPr>
          <w:rFonts w:ascii="Times New Roman" w:hAnsi="Times New Roman" w:cs="Times New Roman"/>
          <w:bCs/>
          <w:sz w:val="26"/>
          <w:szCs w:val="26"/>
        </w:rPr>
      </w:pPr>
      <w:r w:rsidRPr="00BD4CB6">
        <w:rPr>
          <w:rFonts w:ascii="Times New Roman" w:hAnsi="Times New Roman" w:cs="Times New Roman"/>
          <w:bCs/>
          <w:sz w:val="26"/>
          <w:szCs w:val="26"/>
        </w:rPr>
        <w:t>Разрешение на эксплуатацию ГТС выдается органом надзора после внесения в Регистр сведений о гидротехническом сооружении, находящемся в эксплуатации и утверждения в установленном порядке декларации безопасности ГТС.</w:t>
      </w:r>
    </w:p>
    <w:p w:rsidR="002B683B" w:rsidRPr="00BD4CB6" w:rsidRDefault="002B683B" w:rsidP="00790F6A">
      <w:pPr>
        <w:keepNext/>
        <w:keepLines/>
        <w:widowControl w:val="0"/>
        <w:spacing w:before="120"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За нарушение обязательных требований в области безопасности ГТС предусмотрена административная ответственность согласно Кодексу Российской Федерации об административных правонарушениях (далее – КоАП РФ).</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t xml:space="preserve">Ст.9.2 КоАП РФ. Нарушение требований к обеспечению безопасности при эксплуатации гидротехнических сооружений - влечет наложение административного штрафа на должностных лиц - от </w:t>
      </w:r>
      <w:r w:rsidR="00790F6A">
        <w:rPr>
          <w:rFonts w:ascii="Times New Roman" w:hAnsi="Times New Roman" w:cs="Times New Roman"/>
          <w:sz w:val="26"/>
          <w:szCs w:val="26"/>
        </w:rPr>
        <w:t>2</w:t>
      </w:r>
      <w:r w:rsidRPr="00BD4CB6">
        <w:rPr>
          <w:rFonts w:ascii="Times New Roman" w:hAnsi="Times New Roman" w:cs="Times New Roman"/>
          <w:sz w:val="26"/>
          <w:szCs w:val="26"/>
        </w:rPr>
        <w:t xml:space="preserve"> тысяч до </w:t>
      </w:r>
      <w:r w:rsidR="00790F6A">
        <w:rPr>
          <w:rFonts w:ascii="Times New Roman" w:hAnsi="Times New Roman" w:cs="Times New Roman"/>
          <w:sz w:val="26"/>
          <w:szCs w:val="26"/>
        </w:rPr>
        <w:t>3</w:t>
      </w:r>
      <w:r w:rsidRPr="00BD4CB6">
        <w:rPr>
          <w:rFonts w:ascii="Times New Roman" w:hAnsi="Times New Roman" w:cs="Times New Roman"/>
          <w:sz w:val="26"/>
          <w:szCs w:val="26"/>
        </w:rPr>
        <w:t xml:space="preserve"> тысяч рублей; на юридических лиц - от </w:t>
      </w:r>
      <w:r w:rsidR="00790F6A">
        <w:rPr>
          <w:rFonts w:ascii="Times New Roman" w:hAnsi="Times New Roman" w:cs="Times New Roman"/>
          <w:sz w:val="26"/>
          <w:szCs w:val="26"/>
        </w:rPr>
        <w:t>20</w:t>
      </w:r>
      <w:r w:rsidRPr="00BD4CB6">
        <w:rPr>
          <w:rFonts w:ascii="Times New Roman" w:hAnsi="Times New Roman" w:cs="Times New Roman"/>
          <w:sz w:val="26"/>
          <w:szCs w:val="26"/>
        </w:rPr>
        <w:t xml:space="preserve"> до </w:t>
      </w:r>
      <w:r w:rsidR="00790F6A">
        <w:rPr>
          <w:rFonts w:ascii="Times New Roman" w:hAnsi="Times New Roman" w:cs="Times New Roman"/>
          <w:sz w:val="26"/>
          <w:szCs w:val="26"/>
        </w:rPr>
        <w:t>30</w:t>
      </w:r>
      <w:r w:rsidRPr="00BD4CB6">
        <w:rPr>
          <w:rFonts w:ascii="Times New Roman" w:hAnsi="Times New Roman" w:cs="Times New Roman"/>
          <w:sz w:val="26"/>
          <w:szCs w:val="26"/>
        </w:rPr>
        <w:t xml:space="preserve"> тысяч рублей или административное приостановление деятельности на срок до девяноста суток.</w:t>
      </w:r>
    </w:p>
    <w:p w:rsidR="002B683B" w:rsidRPr="00BD4CB6" w:rsidRDefault="002B683B" w:rsidP="00790F6A">
      <w:pPr>
        <w:keepNext/>
        <w:keepLines/>
        <w:widowControl w:val="0"/>
        <w:spacing w:after="0" w:line="240" w:lineRule="auto"/>
        <w:ind w:firstLine="709"/>
        <w:jc w:val="both"/>
        <w:rPr>
          <w:rFonts w:ascii="Times New Roman" w:hAnsi="Times New Roman" w:cs="Times New Roman"/>
          <w:sz w:val="26"/>
          <w:szCs w:val="26"/>
        </w:rPr>
      </w:pPr>
      <w:r w:rsidRPr="00BD4CB6">
        <w:rPr>
          <w:rFonts w:ascii="Times New Roman" w:hAnsi="Times New Roman" w:cs="Times New Roman"/>
          <w:sz w:val="26"/>
          <w:szCs w:val="26"/>
        </w:rPr>
        <w:lastRenderedPageBreak/>
        <w:t xml:space="preserve">Ст. 19.5. ч.11 КоАП РФ. </w:t>
      </w:r>
      <w:proofErr w:type="gramStart"/>
      <w:r w:rsidRPr="00BD4CB6">
        <w:rPr>
          <w:rFonts w:ascii="Times New Roman" w:hAnsi="Times New Roman" w:cs="Times New Roman"/>
          <w:sz w:val="26"/>
          <w:szCs w:val="26"/>
        </w:rPr>
        <w:t xml:space="preserve">Невыполнение в установленный срок законного предписания органа исполнительной власти, осуществляющего федеральный государственный надзор в области безопасности гидротехнических сооружений - влечет наложение административного штрафа на должностных лиц в размере от </w:t>
      </w:r>
      <w:r w:rsidR="00790F6A">
        <w:rPr>
          <w:rFonts w:ascii="Times New Roman" w:hAnsi="Times New Roman" w:cs="Times New Roman"/>
          <w:sz w:val="26"/>
          <w:szCs w:val="26"/>
        </w:rPr>
        <w:t>30</w:t>
      </w:r>
      <w:r w:rsidRPr="00BD4CB6">
        <w:rPr>
          <w:rFonts w:ascii="Times New Roman" w:hAnsi="Times New Roman" w:cs="Times New Roman"/>
          <w:sz w:val="26"/>
          <w:szCs w:val="26"/>
        </w:rPr>
        <w:t xml:space="preserve"> тысяч до </w:t>
      </w:r>
      <w:r w:rsidR="00790F6A">
        <w:rPr>
          <w:rFonts w:ascii="Times New Roman" w:hAnsi="Times New Roman" w:cs="Times New Roman"/>
          <w:sz w:val="26"/>
          <w:szCs w:val="26"/>
        </w:rPr>
        <w:t>50</w:t>
      </w:r>
      <w:r w:rsidRPr="00BD4CB6">
        <w:rPr>
          <w:rFonts w:ascii="Times New Roman" w:hAnsi="Times New Roman" w:cs="Times New Roman"/>
          <w:sz w:val="26"/>
          <w:szCs w:val="26"/>
        </w:rPr>
        <w:t xml:space="preserve"> тысяч рублей или дисквалификацию на срок от </w:t>
      </w:r>
      <w:r w:rsidR="00790F6A">
        <w:rPr>
          <w:rFonts w:ascii="Times New Roman" w:hAnsi="Times New Roman" w:cs="Times New Roman"/>
          <w:sz w:val="26"/>
          <w:szCs w:val="26"/>
        </w:rPr>
        <w:t>1</w:t>
      </w:r>
      <w:r w:rsidRPr="00BD4CB6">
        <w:rPr>
          <w:rFonts w:ascii="Times New Roman" w:hAnsi="Times New Roman" w:cs="Times New Roman"/>
          <w:sz w:val="26"/>
          <w:szCs w:val="26"/>
        </w:rPr>
        <w:t xml:space="preserve"> года до </w:t>
      </w:r>
      <w:r w:rsidR="00790F6A">
        <w:rPr>
          <w:rFonts w:ascii="Times New Roman" w:hAnsi="Times New Roman" w:cs="Times New Roman"/>
          <w:sz w:val="26"/>
          <w:szCs w:val="26"/>
        </w:rPr>
        <w:t>3</w:t>
      </w:r>
      <w:r w:rsidRPr="00BD4CB6">
        <w:rPr>
          <w:rFonts w:ascii="Times New Roman" w:hAnsi="Times New Roman" w:cs="Times New Roman"/>
          <w:sz w:val="26"/>
          <w:szCs w:val="26"/>
        </w:rPr>
        <w:t xml:space="preserve"> лет; на юридических лиц - от четырехсот тысяч до семисот тысяч рублей. </w:t>
      </w:r>
      <w:proofErr w:type="gramEnd"/>
    </w:p>
    <w:p w:rsidR="002B683B" w:rsidRPr="00BD4CB6" w:rsidRDefault="002B683B" w:rsidP="00790F6A">
      <w:pPr>
        <w:keepNext/>
        <w:keepLines/>
        <w:widowControl w:val="0"/>
        <w:spacing w:after="0" w:line="240" w:lineRule="auto"/>
        <w:ind w:firstLine="851"/>
        <w:jc w:val="both"/>
        <w:rPr>
          <w:rFonts w:ascii="Times New Roman" w:hAnsi="Times New Roman" w:cs="Times New Roman"/>
          <w:sz w:val="26"/>
          <w:szCs w:val="26"/>
        </w:rPr>
      </w:pPr>
    </w:p>
    <w:p w:rsidR="00786338" w:rsidRPr="00786338" w:rsidRDefault="00786338" w:rsidP="00790F6A">
      <w:pPr>
        <w:pStyle w:val="a7"/>
        <w:keepNext/>
        <w:keepLines/>
        <w:widowControl w:val="0"/>
        <w:spacing w:before="0" w:beforeAutospacing="0" w:after="0" w:afterAutospacing="0"/>
        <w:ind w:firstLine="720"/>
        <w:jc w:val="center"/>
        <w:rPr>
          <w:rFonts w:ascii="Times New Roman" w:hAnsi="Times New Roman" w:cs="Times New Roman"/>
          <w:b/>
          <w:sz w:val="26"/>
          <w:szCs w:val="26"/>
        </w:rPr>
      </w:pPr>
      <w:r w:rsidRPr="00786338">
        <w:rPr>
          <w:rFonts w:ascii="Times New Roman" w:hAnsi="Times New Roman" w:cs="Times New Roman"/>
          <w:b/>
          <w:sz w:val="26"/>
          <w:szCs w:val="26"/>
        </w:rPr>
        <w:t xml:space="preserve">Анализ правоприменительной практики контрольно-надзорной деятельности на объектах нефтегазодобывающего комплекса, нефтепродуктообеспечения газораспределения и </w:t>
      </w:r>
      <w:proofErr w:type="spellStart"/>
      <w:r w:rsidRPr="00786338">
        <w:rPr>
          <w:rFonts w:ascii="Times New Roman" w:hAnsi="Times New Roman" w:cs="Times New Roman"/>
          <w:b/>
          <w:sz w:val="26"/>
          <w:szCs w:val="26"/>
        </w:rPr>
        <w:t>газопотребления</w:t>
      </w:r>
      <w:proofErr w:type="spellEnd"/>
    </w:p>
    <w:p w:rsidR="00786338" w:rsidRDefault="00786338" w:rsidP="00790F6A">
      <w:pPr>
        <w:pStyle w:val="a7"/>
        <w:keepNext/>
        <w:keepLines/>
        <w:widowControl w:val="0"/>
        <w:spacing w:before="0" w:beforeAutospacing="0" w:after="0" w:afterAutospacing="0"/>
        <w:ind w:firstLine="720"/>
        <w:jc w:val="both"/>
        <w:rPr>
          <w:rFonts w:ascii="Times New Roman" w:hAnsi="Times New Roman" w:cs="Times New Roman"/>
          <w:color w:val="auto"/>
          <w:sz w:val="26"/>
          <w:szCs w:val="26"/>
        </w:rPr>
      </w:pPr>
    </w:p>
    <w:p w:rsidR="006C41E8" w:rsidRPr="00A14407" w:rsidRDefault="00B1605F" w:rsidP="00790F6A">
      <w:pPr>
        <w:keepNext/>
        <w:keepLines/>
        <w:widowControl w:val="0"/>
        <w:tabs>
          <w:tab w:val="num" w:pos="0"/>
        </w:tabs>
        <w:spacing w:after="120" w:line="240" w:lineRule="auto"/>
        <w:ind w:firstLine="709"/>
        <w:jc w:val="both"/>
        <w:rPr>
          <w:rFonts w:ascii="Times New Roman" w:hAnsi="Times New Roman" w:cs="Times New Roman"/>
          <w:sz w:val="26"/>
          <w:szCs w:val="26"/>
        </w:rPr>
      </w:pPr>
      <w:r w:rsidRPr="00CB2E50">
        <w:rPr>
          <w:rFonts w:ascii="Times New Roman" w:hAnsi="Times New Roman" w:cs="Times New Roman"/>
          <w:sz w:val="26"/>
          <w:szCs w:val="26"/>
        </w:rPr>
        <w:t>Ленскому отделу по надзору за объектами нефтегазодобывающего комплекса Ленского управления Ростехнадзора поднадзорна 351 организация. Всего в государственном реестре опасных производственных объектов на 31.12</w:t>
      </w:r>
      <w:r w:rsidRPr="00A14407">
        <w:rPr>
          <w:rFonts w:ascii="Times New Roman" w:hAnsi="Times New Roman" w:cs="Times New Roman"/>
          <w:sz w:val="26"/>
          <w:szCs w:val="26"/>
        </w:rPr>
        <w:t>.2020 г. зарегистрировано 869 объектов</w:t>
      </w:r>
      <w:r w:rsidR="006C41E8" w:rsidRPr="00A14407">
        <w:rPr>
          <w:rFonts w:ascii="Times New Roman" w:hAnsi="Times New Roman" w:cs="Times New Roman"/>
          <w:sz w:val="26"/>
          <w:szCs w:val="26"/>
        </w:rPr>
        <w:t xml:space="preserve"> подконтрольных отделу</w:t>
      </w:r>
      <w:r w:rsidRPr="00A14407">
        <w:rPr>
          <w:rFonts w:ascii="Times New Roman" w:hAnsi="Times New Roman" w:cs="Times New Roman"/>
          <w:sz w:val="26"/>
          <w:szCs w:val="26"/>
        </w:rPr>
        <w:t xml:space="preserve">, из них: объектов I класса – </w:t>
      </w:r>
      <w:r w:rsidR="006C41E8" w:rsidRPr="00A14407">
        <w:rPr>
          <w:rFonts w:ascii="Times New Roman" w:hAnsi="Times New Roman" w:cs="Times New Roman"/>
          <w:sz w:val="26"/>
          <w:szCs w:val="26"/>
        </w:rPr>
        <w:t>15</w:t>
      </w:r>
      <w:r w:rsidRPr="00A14407">
        <w:rPr>
          <w:rFonts w:ascii="Times New Roman" w:hAnsi="Times New Roman" w:cs="Times New Roman"/>
          <w:sz w:val="26"/>
          <w:szCs w:val="26"/>
        </w:rPr>
        <w:t>, II класса – 8</w:t>
      </w:r>
      <w:r w:rsidR="006C41E8" w:rsidRPr="00A14407">
        <w:rPr>
          <w:rFonts w:ascii="Times New Roman" w:hAnsi="Times New Roman" w:cs="Times New Roman"/>
          <w:sz w:val="26"/>
          <w:szCs w:val="26"/>
        </w:rPr>
        <w:t>1</w:t>
      </w:r>
      <w:r w:rsidRPr="00A14407">
        <w:rPr>
          <w:rFonts w:ascii="Times New Roman" w:hAnsi="Times New Roman" w:cs="Times New Roman"/>
          <w:sz w:val="26"/>
          <w:szCs w:val="26"/>
        </w:rPr>
        <w:t>, III класса – 75</w:t>
      </w:r>
      <w:r w:rsidR="006C41E8" w:rsidRPr="00A14407">
        <w:rPr>
          <w:rFonts w:ascii="Times New Roman" w:hAnsi="Times New Roman" w:cs="Times New Roman"/>
          <w:sz w:val="26"/>
          <w:szCs w:val="26"/>
        </w:rPr>
        <w:t>5</w:t>
      </w:r>
      <w:r w:rsidRPr="00A14407">
        <w:rPr>
          <w:rFonts w:ascii="Times New Roman" w:hAnsi="Times New Roman" w:cs="Times New Roman"/>
          <w:sz w:val="26"/>
          <w:szCs w:val="26"/>
        </w:rPr>
        <w:t>, IV класса – 18</w:t>
      </w:r>
      <w:r w:rsidR="006C41E8" w:rsidRPr="00A14407">
        <w:rPr>
          <w:rFonts w:ascii="Times New Roman" w:hAnsi="Times New Roman" w:cs="Times New Roman"/>
          <w:sz w:val="26"/>
          <w:szCs w:val="26"/>
        </w:rPr>
        <w:t>.</w:t>
      </w:r>
    </w:p>
    <w:p w:rsidR="00A14407" w:rsidRDefault="00A14407" w:rsidP="00790F6A">
      <w:pPr>
        <w:keepNext/>
        <w:keepLines/>
        <w:widowControl w:val="0"/>
        <w:tabs>
          <w:tab w:val="num" w:pos="0"/>
        </w:tabs>
        <w:spacing w:after="120" w:line="240" w:lineRule="auto"/>
        <w:ind w:firstLine="709"/>
        <w:jc w:val="center"/>
        <w:rPr>
          <w:rFonts w:ascii="Times New Roman" w:hAnsi="Times New Roman" w:cs="Times New Roman"/>
          <w:color w:val="FF0000"/>
          <w:sz w:val="26"/>
          <w:szCs w:val="26"/>
        </w:rPr>
      </w:pPr>
      <w:r>
        <w:rPr>
          <w:rFonts w:ascii="Times New Roman" w:hAnsi="Times New Roman" w:cs="Times New Roman"/>
          <w:noProof/>
          <w:color w:val="FF0000"/>
          <w:sz w:val="26"/>
          <w:szCs w:val="26"/>
          <w:lang w:eastAsia="ru-RU"/>
        </w:rPr>
        <w:drawing>
          <wp:inline distT="0" distB="0" distL="0" distR="0" wp14:anchorId="19453672" wp14:editId="0F467F3F">
            <wp:extent cx="4514850" cy="276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5687" cy="2762762"/>
                    </a:xfrm>
                    <a:prstGeom prst="rect">
                      <a:avLst/>
                    </a:prstGeom>
                    <a:noFill/>
                  </pic:spPr>
                </pic:pic>
              </a:graphicData>
            </a:graphic>
          </wp:inline>
        </w:drawing>
      </w:r>
    </w:p>
    <w:p w:rsidR="00B1605F" w:rsidRPr="00B1605F" w:rsidRDefault="006C41E8" w:rsidP="00BC60EE">
      <w:pPr>
        <w:keepNext/>
        <w:keepLines/>
        <w:widowControl w:val="0"/>
        <w:tabs>
          <w:tab w:val="num" w:pos="0"/>
        </w:tabs>
        <w:spacing w:after="120" w:line="240" w:lineRule="auto"/>
        <w:ind w:firstLine="709"/>
        <w:jc w:val="both"/>
        <w:rPr>
          <w:rFonts w:ascii="Times New Roman" w:hAnsi="Times New Roman" w:cs="Times New Roman"/>
          <w:color w:val="FF0000"/>
          <w:sz w:val="26"/>
          <w:szCs w:val="26"/>
        </w:rPr>
      </w:pPr>
      <w:r w:rsidRPr="00A14407">
        <w:rPr>
          <w:rFonts w:ascii="Times New Roman" w:hAnsi="Times New Roman" w:cs="Times New Roman"/>
          <w:sz w:val="26"/>
          <w:szCs w:val="26"/>
        </w:rPr>
        <w:t>Количество ОПО с разбивкой по видам надзора:</w:t>
      </w:r>
      <w:r w:rsidR="00BC60EE">
        <w:rPr>
          <w:rFonts w:ascii="Times New Roman" w:hAnsi="Times New Roman" w:cs="Times New Roman"/>
          <w:sz w:val="26"/>
          <w:szCs w:val="26"/>
        </w:rPr>
        <w:t xml:space="preserve"> </w:t>
      </w:r>
      <w:r w:rsidR="00B1605F" w:rsidRPr="00A14407">
        <w:rPr>
          <w:rFonts w:ascii="Times New Roman" w:hAnsi="Times New Roman" w:cs="Times New Roman"/>
          <w:sz w:val="26"/>
          <w:szCs w:val="26"/>
        </w:rPr>
        <w:t>нефтегазодобывающей промышленности – 88 ОПО;</w:t>
      </w:r>
      <w:r w:rsidR="00BC60EE">
        <w:rPr>
          <w:rFonts w:ascii="Times New Roman" w:hAnsi="Times New Roman" w:cs="Times New Roman"/>
          <w:sz w:val="26"/>
          <w:szCs w:val="26"/>
        </w:rPr>
        <w:t xml:space="preserve"> </w:t>
      </w:r>
      <w:r w:rsidR="00B1605F" w:rsidRPr="00A14407">
        <w:rPr>
          <w:rFonts w:ascii="Times New Roman" w:hAnsi="Times New Roman" w:cs="Times New Roman"/>
          <w:sz w:val="26"/>
          <w:szCs w:val="26"/>
        </w:rPr>
        <w:t xml:space="preserve"> магистрального трубопроводного транспорта – 65 ОПО;</w:t>
      </w:r>
      <w:r w:rsidR="00BC60EE">
        <w:rPr>
          <w:rFonts w:ascii="Times New Roman" w:hAnsi="Times New Roman" w:cs="Times New Roman"/>
          <w:sz w:val="26"/>
          <w:szCs w:val="26"/>
        </w:rPr>
        <w:t xml:space="preserve"> </w:t>
      </w:r>
      <w:r w:rsidR="00B1605F" w:rsidRPr="00A14407">
        <w:rPr>
          <w:rFonts w:ascii="Times New Roman" w:hAnsi="Times New Roman" w:cs="Times New Roman"/>
          <w:sz w:val="26"/>
          <w:szCs w:val="26"/>
        </w:rPr>
        <w:t xml:space="preserve"> объектов  нефтепродуктообеспечения - 100;</w:t>
      </w:r>
      <w:r w:rsidR="00BC60EE">
        <w:rPr>
          <w:rFonts w:ascii="Times New Roman" w:hAnsi="Times New Roman" w:cs="Times New Roman"/>
          <w:sz w:val="26"/>
          <w:szCs w:val="26"/>
        </w:rPr>
        <w:t xml:space="preserve"> </w:t>
      </w:r>
      <w:r w:rsidR="00B1605F" w:rsidRPr="00A14407">
        <w:rPr>
          <w:rFonts w:ascii="Times New Roman" w:hAnsi="Times New Roman" w:cs="Times New Roman"/>
          <w:sz w:val="26"/>
          <w:szCs w:val="26"/>
        </w:rPr>
        <w:t xml:space="preserve"> объектов газораспределения и </w:t>
      </w:r>
      <w:proofErr w:type="spellStart"/>
      <w:r w:rsidR="00B1605F" w:rsidRPr="00A14407">
        <w:rPr>
          <w:rFonts w:ascii="Times New Roman" w:hAnsi="Times New Roman" w:cs="Times New Roman"/>
          <w:sz w:val="26"/>
          <w:szCs w:val="26"/>
        </w:rPr>
        <w:t>газопотребления</w:t>
      </w:r>
      <w:proofErr w:type="spellEnd"/>
      <w:r w:rsidR="00B1605F" w:rsidRPr="00A14407">
        <w:rPr>
          <w:rFonts w:ascii="Times New Roman" w:hAnsi="Times New Roman" w:cs="Times New Roman"/>
          <w:sz w:val="26"/>
          <w:szCs w:val="26"/>
        </w:rPr>
        <w:t xml:space="preserve"> </w:t>
      </w:r>
      <w:r w:rsidR="00B1605F" w:rsidRPr="00B1605F">
        <w:rPr>
          <w:rFonts w:ascii="Times New Roman" w:hAnsi="Times New Roman" w:cs="Times New Roman"/>
          <w:sz w:val="26"/>
          <w:szCs w:val="26"/>
        </w:rPr>
        <w:t>– 619</w:t>
      </w:r>
      <w:r w:rsidR="00B1605F" w:rsidRPr="00B1605F">
        <w:rPr>
          <w:rFonts w:ascii="Times New Roman" w:hAnsi="Times New Roman" w:cs="Times New Roman"/>
          <w:color w:val="FF0000"/>
          <w:sz w:val="26"/>
          <w:szCs w:val="26"/>
        </w:rPr>
        <w:t>.</w:t>
      </w:r>
    </w:p>
    <w:p w:rsidR="00A14407" w:rsidRDefault="00A14407" w:rsidP="00790F6A">
      <w:pPr>
        <w:keepNext/>
        <w:keepLines/>
        <w:widowControl w:val="0"/>
        <w:tabs>
          <w:tab w:val="num" w:pos="0"/>
        </w:tabs>
        <w:spacing w:after="120" w:line="240" w:lineRule="auto"/>
        <w:ind w:firstLine="709"/>
        <w:jc w:val="both"/>
        <w:rPr>
          <w:rFonts w:ascii="Times New Roman" w:hAnsi="Times New Roman" w:cs="Times New Roman"/>
          <w:color w:val="FF0000"/>
          <w:sz w:val="26"/>
          <w:szCs w:val="26"/>
        </w:rPr>
      </w:pPr>
    </w:p>
    <w:p w:rsidR="00A14407" w:rsidRDefault="00A14407" w:rsidP="00790F6A">
      <w:pPr>
        <w:keepNext/>
        <w:keepLines/>
        <w:widowControl w:val="0"/>
        <w:tabs>
          <w:tab w:val="num" w:pos="0"/>
        </w:tabs>
        <w:spacing w:after="120" w:line="240" w:lineRule="auto"/>
        <w:ind w:firstLine="709"/>
        <w:jc w:val="center"/>
        <w:rPr>
          <w:rFonts w:ascii="Times New Roman" w:hAnsi="Times New Roman" w:cs="Times New Roman"/>
          <w:color w:val="FF0000"/>
          <w:sz w:val="26"/>
          <w:szCs w:val="26"/>
        </w:rPr>
      </w:pPr>
      <w:r>
        <w:rPr>
          <w:rFonts w:ascii="Times New Roman" w:hAnsi="Times New Roman" w:cs="Times New Roman"/>
          <w:noProof/>
          <w:color w:val="FF0000"/>
          <w:sz w:val="26"/>
          <w:szCs w:val="26"/>
          <w:lang w:eastAsia="ru-RU"/>
        </w:rPr>
        <w:drawing>
          <wp:inline distT="0" distB="0" distL="0" distR="0" wp14:anchorId="1E8C4079" wp14:editId="0592185C">
            <wp:extent cx="4057649" cy="248602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8401" cy="2486486"/>
                    </a:xfrm>
                    <a:prstGeom prst="rect">
                      <a:avLst/>
                    </a:prstGeom>
                    <a:noFill/>
                  </pic:spPr>
                </pic:pic>
              </a:graphicData>
            </a:graphic>
          </wp:inline>
        </w:drawing>
      </w:r>
    </w:p>
    <w:p w:rsidR="006D6F38" w:rsidRPr="006D6F38" w:rsidRDefault="006D6F38"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D6F38">
        <w:rPr>
          <w:rFonts w:ascii="Times New Roman" w:eastAsia="Times New Roman" w:hAnsi="Times New Roman" w:cs="Times New Roman"/>
          <w:sz w:val="26"/>
          <w:szCs w:val="26"/>
          <w:lang w:eastAsia="ru-RU"/>
        </w:rPr>
        <w:lastRenderedPageBreak/>
        <w:t xml:space="preserve">Всего на территории Республики Саха (Якутия) распределено около 74 лицензионных участков недр для ГРР и </w:t>
      </w:r>
      <w:proofErr w:type="spellStart"/>
      <w:r w:rsidRPr="006D6F38">
        <w:rPr>
          <w:rFonts w:ascii="Times New Roman" w:eastAsia="Times New Roman" w:hAnsi="Times New Roman" w:cs="Times New Roman"/>
          <w:sz w:val="26"/>
          <w:szCs w:val="26"/>
          <w:lang w:eastAsia="ru-RU"/>
        </w:rPr>
        <w:t>нефтегазодобычи</w:t>
      </w:r>
      <w:proofErr w:type="spellEnd"/>
      <w:r w:rsidRPr="006D6F38">
        <w:rPr>
          <w:rFonts w:ascii="Times New Roman" w:eastAsia="Times New Roman" w:hAnsi="Times New Roman" w:cs="Times New Roman"/>
          <w:sz w:val="26"/>
          <w:szCs w:val="26"/>
          <w:lang w:eastAsia="ru-RU"/>
        </w:rPr>
        <w:t>.</w:t>
      </w:r>
    </w:p>
    <w:p w:rsidR="006D6F38" w:rsidRPr="006D6F38" w:rsidRDefault="006D6F38"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D6F38">
        <w:rPr>
          <w:rFonts w:ascii="Times New Roman" w:eastAsia="Times New Roman" w:hAnsi="Times New Roman" w:cs="Times New Roman"/>
          <w:sz w:val="26"/>
          <w:szCs w:val="26"/>
          <w:lang w:eastAsia="ru-RU"/>
        </w:rPr>
        <w:t>Самый крупный объем ГРР проводят ПАО «Газпром», ПАО «Сургутнефтегаз». При этом ПАО «Газпром» проводит эти работы силами дочерних организаций, в частности, ООО «Газпром геологоразведка». ПАО «Сургутнефтегаз» силами своего структурного подразделения - Управлением поисково-разведочных работ.</w:t>
      </w:r>
    </w:p>
    <w:p w:rsidR="006D6F38" w:rsidRPr="006D6F38" w:rsidRDefault="006D6F38"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6D6F38">
        <w:rPr>
          <w:rFonts w:ascii="Times New Roman" w:eastAsia="Times New Roman" w:hAnsi="Times New Roman" w:cs="Times New Roman"/>
          <w:sz w:val="26"/>
          <w:szCs w:val="26"/>
          <w:lang w:eastAsia="ru-RU"/>
        </w:rPr>
        <w:t xml:space="preserve">Владельцем лицензии на право пользования недрами </w:t>
      </w:r>
      <w:proofErr w:type="spellStart"/>
      <w:r w:rsidRPr="006D6F38">
        <w:rPr>
          <w:rFonts w:ascii="Times New Roman" w:eastAsia="Times New Roman" w:hAnsi="Times New Roman" w:cs="Times New Roman"/>
          <w:sz w:val="26"/>
          <w:szCs w:val="26"/>
          <w:lang w:eastAsia="ru-RU"/>
        </w:rPr>
        <w:t>Чаяндинского</w:t>
      </w:r>
      <w:proofErr w:type="spellEnd"/>
      <w:r w:rsidRPr="006D6F38">
        <w:rPr>
          <w:rFonts w:ascii="Times New Roman" w:eastAsia="Times New Roman" w:hAnsi="Times New Roman" w:cs="Times New Roman"/>
          <w:sz w:val="26"/>
          <w:szCs w:val="26"/>
          <w:lang w:eastAsia="ru-RU"/>
        </w:rPr>
        <w:t xml:space="preserve"> НГКМ является ПАО «Газпром», оператором по производству работ – ООО «Газпром добыча Ноябрьск».</w:t>
      </w:r>
    </w:p>
    <w:p w:rsidR="006D6F38" w:rsidRPr="006D6F38" w:rsidRDefault="006D6F38" w:rsidP="00790F6A">
      <w:pPr>
        <w:keepNext/>
        <w:keepLines/>
        <w:widowControl w:val="0"/>
        <w:tabs>
          <w:tab w:val="num"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6D6F38">
        <w:rPr>
          <w:rFonts w:ascii="Times New Roman" w:eastAsia="Times New Roman" w:hAnsi="Times New Roman" w:cs="Times New Roman"/>
          <w:sz w:val="26"/>
          <w:szCs w:val="26"/>
          <w:lang w:eastAsia="ru-RU"/>
        </w:rPr>
        <w:t xml:space="preserve">рганизация (ПАО «Сургутнефтегаз») занимается всем спектром работ в нефтегазодобывающей промышленности, остальные организации в той или иной мере специализируются на добыче, транспортировке или строительстве объектов </w:t>
      </w:r>
      <w:proofErr w:type="spellStart"/>
      <w:r w:rsidRPr="006D6F38">
        <w:rPr>
          <w:rFonts w:ascii="Times New Roman" w:eastAsia="Times New Roman" w:hAnsi="Times New Roman" w:cs="Times New Roman"/>
          <w:sz w:val="26"/>
          <w:szCs w:val="26"/>
          <w:lang w:eastAsia="ru-RU"/>
        </w:rPr>
        <w:t>нефтегазодобычи</w:t>
      </w:r>
      <w:proofErr w:type="spellEnd"/>
      <w:r w:rsidRPr="006D6F38">
        <w:rPr>
          <w:rFonts w:ascii="Times New Roman" w:eastAsia="Times New Roman" w:hAnsi="Times New Roman" w:cs="Times New Roman"/>
          <w:sz w:val="26"/>
          <w:szCs w:val="26"/>
          <w:lang w:eastAsia="ru-RU"/>
        </w:rPr>
        <w:t>. Также для строительных, буровых и ремонтных работ на территории республики временно привлекаются подрядные организации из других регионов страны.</w:t>
      </w:r>
    </w:p>
    <w:p w:rsidR="006D6F38" w:rsidRPr="00B43AEE" w:rsidRDefault="006D6F38" w:rsidP="00790F6A">
      <w:pPr>
        <w:keepNext/>
        <w:keepLines/>
        <w:widowControl w:val="0"/>
        <w:spacing w:after="0" w:line="240" w:lineRule="auto"/>
        <w:ind w:firstLine="708"/>
        <w:jc w:val="both"/>
        <w:rPr>
          <w:rFonts w:ascii="Times New Roman" w:eastAsia="Times New Roman" w:hAnsi="Times New Roman" w:cs="Times New Roman"/>
          <w:sz w:val="26"/>
          <w:szCs w:val="26"/>
          <w:lang w:eastAsia="ru-RU"/>
        </w:rPr>
      </w:pPr>
      <w:r w:rsidRPr="00B43AEE">
        <w:rPr>
          <w:rFonts w:ascii="Times New Roman" w:eastAsia="Times New Roman" w:hAnsi="Times New Roman" w:cs="Times New Roman"/>
          <w:sz w:val="26"/>
          <w:szCs w:val="26"/>
          <w:lang w:eastAsia="ru-RU"/>
        </w:rPr>
        <w:t xml:space="preserve">В рамках требований Правил безопасности в нефтяной и газовой промышленности, инспекторский состав принимал участие в составе комиссий по пуску буровых установок в эксплуатацию на месторождениях и лицензионных участках </w:t>
      </w:r>
      <w:proofErr w:type="spellStart"/>
      <w:r w:rsidRPr="00B43AEE">
        <w:rPr>
          <w:rFonts w:ascii="Times New Roman" w:eastAsia="Times New Roman" w:hAnsi="Times New Roman" w:cs="Times New Roman"/>
          <w:sz w:val="26"/>
          <w:szCs w:val="26"/>
          <w:lang w:eastAsia="ru-RU"/>
        </w:rPr>
        <w:t>Талаканского</w:t>
      </w:r>
      <w:proofErr w:type="spellEnd"/>
      <w:r w:rsidRPr="00B43AEE">
        <w:rPr>
          <w:rFonts w:ascii="Times New Roman" w:eastAsia="Times New Roman" w:hAnsi="Times New Roman" w:cs="Times New Roman"/>
          <w:sz w:val="26"/>
          <w:szCs w:val="26"/>
          <w:lang w:eastAsia="ru-RU"/>
        </w:rPr>
        <w:t xml:space="preserve"> НГКМ (ПАО «Сургутнефтегаз»), </w:t>
      </w:r>
      <w:proofErr w:type="spellStart"/>
      <w:r w:rsidRPr="00B43AEE">
        <w:rPr>
          <w:rFonts w:ascii="Times New Roman" w:eastAsia="Times New Roman" w:hAnsi="Times New Roman" w:cs="Times New Roman"/>
          <w:sz w:val="26"/>
          <w:szCs w:val="26"/>
          <w:lang w:eastAsia="ru-RU"/>
        </w:rPr>
        <w:t>Чаяндинского</w:t>
      </w:r>
      <w:proofErr w:type="spellEnd"/>
      <w:r w:rsidRPr="00B43AEE">
        <w:rPr>
          <w:rFonts w:ascii="Times New Roman" w:eastAsia="Times New Roman" w:hAnsi="Times New Roman" w:cs="Times New Roman"/>
          <w:sz w:val="26"/>
          <w:szCs w:val="26"/>
          <w:lang w:eastAsia="ru-RU"/>
        </w:rPr>
        <w:t xml:space="preserve"> НГКМ (ПАО «Газпром»), </w:t>
      </w:r>
      <w:proofErr w:type="spellStart"/>
      <w:r w:rsidRPr="00B43AEE">
        <w:rPr>
          <w:rFonts w:ascii="Times New Roman" w:eastAsia="Times New Roman" w:hAnsi="Times New Roman" w:cs="Times New Roman"/>
          <w:sz w:val="26"/>
          <w:szCs w:val="26"/>
          <w:lang w:eastAsia="ru-RU"/>
        </w:rPr>
        <w:t>Среднеботуобинского</w:t>
      </w:r>
      <w:proofErr w:type="spellEnd"/>
      <w:r w:rsidRPr="00B43AEE">
        <w:rPr>
          <w:rFonts w:ascii="Times New Roman" w:eastAsia="Times New Roman" w:hAnsi="Times New Roman" w:cs="Times New Roman"/>
          <w:sz w:val="26"/>
          <w:szCs w:val="26"/>
          <w:lang w:eastAsia="ru-RU"/>
        </w:rPr>
        <w:t xml:space="preserve"> НГКМ (ООО «</w:t>
      </w:r>
      <w:proofErr w:type="spellStart"/>
      <w:r w:rsidRPr="00B43AEE">
        <w:rPr>
          <w:rFonts w:ascii="Times New Roman" w:eastAsia="Times New Roman" w:hAnsi="Times New Roman" w:cs="Times New Roman"/>
          <w:sz w:val="26"/>
          <w:szCs w:val="26"/>
          <w:lang w:eastAsia="ru-RU"/>
        </w:rPr>
        <w:t>Таас-Юрях</w:t>
      </w:r>
      <w:proofErr w:type="spellEnd"/>
      <w:r w:rsidRPr="00B43AEE">
        <w:rPr>
          <w:rFonts w:ascii="Times New Roman" w:eastAsia="Times New Roman" w:hAnsi="Times New Roman" w:cs="Times New Roman"/>
          <w:sz w:val="26"/>
          <w:szCs w:val="26"/>
          <w:lang w:eastAsia="ru-RU"/>
        </w:rPr>
        <w:t>–</w:t>
      </w:r>
      <w:proofErr w:type="spellStart"/>
      <w:r w:rsidRPr="00B43AEE">
        <w:rPr>
          <w:rFonts w:ascii="Times New Roman" w:eastAsia="Times New Roman" w:hAnsi="Times New Roman" w:cs="Times New Roman"/>
          <w:sz w:val="26"/>
          <w:szCs w:val="26"/>
          <w:lang w:eastAsia="ru-RU"/>
        </w:rPr>
        <w:t>Нефтегазодобыча</w:t>
      </w:r>
      <w:proofErr w:type="spellEnd"/>
      <w:r w:rsidRPr="00B43AEE">
        <w:rPr>
          <w:rFonts w:ascii="Times New Roman" w:eastAsia="Times New Roman" w:hAnsi="Times New Roman" w:cs="Times New Roman"/>
          <w:sz w:val="26"/>
          <w:szCs w:val="26"/>
          <w:lang w:eastAsia="ru-RU"/>
        </w:rPr>
        <w:t>»), и т.д., всего было принято 45 буровых.</w:t>
      </w:r>
    </w:p>
    <w:p w:rsidR="006D6F38" w:rsidRPr="006D6F38" w:rsidRDefault="006D6F38" w:rsidP="00790F6A">
      <w:pPr>
        <w:keepNext/>
        <w:keepLines/>
        <w:widowControl w:val="0"/>
        <w:spacing w:before="120" w:after="0" w:line="240" w:lineRule="auto"/>
        <w:ind w:firstLine="709"/>
        <w:jc w:val="both"/>
        <w:rPr>
          <w:rFonts w:ascii="Times New Roman" w:eastAsia="Times New Roman" w:hAnsi="Times New Roman" w:cs="Times New Roman"/>
          <w:sz w:val="26"/>
          <w:szCs w:val="26"/>
          <w:lang w:eastAsia="ru-RU"/>
        </w:rPr>
      </w:pPr>
      <w:r w:rsidRPr="006D6F38">
        <w:rPr>
          <w:rFonts w:ascii="Times New Roman" w:eastAsia="Times New Roman" w:hAnsi="Times New Roman" w:cs="Times New Roman"/>
          <w:sz w:val="26"/>
          <w:szCs w:val="26"/>
          <w:lang w:eastAsia="ru-RU"/>
        </w:rPr>
        <w:t>ОПО нефтехимической нефтеперерабатывающей промышленности на территории Республики Саха (Якутия) ограничены только объектами нефтепродуктообеспечения: нефтебазами, складами ГСМ и группами резервуаров и сливо-наливных устройств, где производится хранение, прием и отпуск нефтепродуктов.</w:t>
      </w:r>
    </w:p>
    <w:p w:rsidR="00E74ADE" w:rsidRPr="00E74ADE" w:rsidRDefault="00B1605F" w:rsidP="00790F6A">
      <w:pPr>
        <w:keepNext/>
        <w:keepLines/>
        <w:widowControl w:val="0"/>
        <w:tabs>
          <w:tab w:val="num" w:pos="0"/>
        </w:tabs>
        <w:spacing w:before="120" w:after="0" w:line="240" w:lineRule="auto"/>
        <w:ind w:firstLine="709"/>
        <w:jc w:val="both"/>
        <w:rPr>
          <w:rFonts w:ascii="Times New Roman" w:hAnsi="Times New Roman" w:cs="Times New Roman"/>
          <w:sz w:val="26"/>
          <w:szCs w:val="26"/>
        </w:rPr>
      </w:pPr>
      <w:r w:rsidRPr="00E74ADE">
        <w:rPr>
          <w:rFonts w:ascii="Times New Roman" w:hAnsi="Times New Roman" w:cs="Times New Roman"/>
          <w:sz w:val="26"/>
          <w:szCs w:val="26"/>
        </w:rPr>
        <w:t xml:space="preserve">В 2020 г. </w:t>
      </w:r>
      <w:r w:rsidR="00E74ADE" w:rsidRPr="00E74ADE">
        <w:rPr>
          <w:rFonts w:ascii="Times New Roman" w:hAnsi="Times New Roman" w:cs="Times New Roman"/>
          <w:sz w:val="26"/>
          <w:szCs w:val="26"/>
        </w:rPr>
        <w:t xml:space="preserve">отделом проведено </w:t>
      </w:r>
      <w:r w:rsidRPr="00E74ADE">
        <w:rPr>
          <w:rFonts w:ascii="Times New Roman" w:hAnsi="Times New Roman" w:cs="Times New Roman"/>
          <w:sz w:val="26"/>
          <w:szCs w:val="26"/>
        </w:rPr>
        <w:t>3</w:t>
      </w:r>
      <w:r w:rsidR="00E74ADE" w:rsidRPr="00E74ADE">
        <w:rPr>
          <w:rFonts w:ascii="Times New Roman" w:hAnsi="Times New Roman" w:cs="Times New Roman"/>
          <w:sz w:val="26"/>
          <w:szCs w:val="26"/>
        </w:rPr>
        <w:t>4</w:t>
      </w:r>
      <w:r w:rsidRPr="00E74ADE">
        <w:rPr>
          <w:rFonts w:ascii="Times New Roman" w:hAnsi="Times New Roman" w:cs="Times New Roman"/>
          <w:sz w:val="26"/>
          <w:szCs w:val="26"/>
        </w:rPr>
        <w:t xml:space="preserve"> провер</w:t>
      </w:r>
      <w:r w:rsidR="00E74ADE" w:rsidRPr="00E74ADE">
        <w:rPr>
          <w:rFonts w:ascii="Times New Roman" w:hAnsi="Times New Roman" w:cs="Times New Roman"/>
          <w:sz w:val="26"/>
          <w:szCs w:val="26"/>
        </w:rPr>
        <w:t>ки, из них:</w:t>
      </w:r>
    </w:p>
    <w:p w:rsidR="00E74ADE" w:rsidRPr="00E74ADE" w:rsidRDefault="00E74ADE" w:rsidP="00790F6A">
      <w:pPr>
        <w:keepNext/>
        <w:keepLines/>
        <w:widowControl w:val="0"/>
        <w:tabs>
          <w:tab w:val="num" w:pos="0"/>
        </w:tabs>
        <w:spacing w:after="0" w:line="240" w:lineRule="auto"/>
        <w:ind w:firstLine="709"/>
        <w:jc w:val="both"/>
        <w:rPr>
          <w:rFonts w:ascii="Times New Roman" w:hAnsi="Times New Roman" w:cs="Times New Roman"/>
          <w:sz w:val="26"/>
          <w:szCs w:val="26"/>
        </w:rPr>
      </w:pPr>
      <w:r w:rsidRPr="00E74ADE">
        <w:rPr>
          <w:rFonts w:ascii="Times New Roman" w:hAnsi="Times New Roman" w:cs="Times New Roman"/>
          <w:sz w:val="26"/>
          <w:szCs w:val="26"/>
        </w:rPr>
        <w:t>- 3 плановые проверки,</w:t>
      </w:r>
    </w:p>
    <w:p w:rsidR="00E74ADE" w:rsidRPr="00E74ADE" w:rsidRDefault="00E74ADE"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E74ADE">
        <w:rPr>
          <w:rFonts w:ascii="Times New Roman" w:hAnsi="Times New Roman" w:cs="Times New Roman"/>
          <w:sz w:val="26"/>
          <w:szCs w:val="26"/>
        </w:rPr>
        <w:t xml:space="preserve">- </w:t>
      </w:r>
      <w:r w:rsidRPr="00E74ADE">
        <w:rPr>
          <w:rFonts w:ascii="Times New Roman" w:eastAsia="Times New Roman" w:hAnsi="Times New Roman" w:cs="Times New Roman"/>
          <w:sz w:val="26"/>
          <w:szCs w:val="26"/>
          <w:lang w:eastAsia="ru-RU"/>
        </w:rPr>
        <w:t xml:space="preserve"> 10 проверок в рамках исполнения ранее выданных</w:t>
      </w:r>
      <w:r w:rsidRPr="00E74ADE">
        <w:rPr>
          <w:rFonts w:ascii="Times New Roman" w:eastAsia="Times New Roman" w:hAnsi="Times New Roman" w:cs="Times New Roman"/>
          <w:bCs/>
          <w:sz w:val="26"/>
          <w:szCs w:val="26"/>
          <w:lang w:eastAsia="ru-RU"/>
        </w:rPr>
        <w:t xml:space="preserve"> предписаний,</w:t>
      </w:r>
    </w:p>
    <w:p w:rsidR="00E74ADE" w:rsidRPr="00E74ADE" w:rsidRDefault="00E74ADE"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E74ADE">
        <w:rPr>
          <w:rFonts w:ascii="Times New Roman" w:eastAsia="Times New Roman" w:hAnsi="Times New Roman" w:cs="Times New Roman"/>
          <w:bCs/>
          <w:sz w:val="26"/>
          <w:szCs w:val="26"/>
          <w:lang w:eastAsia="ru-RU"/>
        </w:rPr>
        <w:t xml:space="preserve">- 1 по обращению </w:t>
      </w:r>
      <w:proofErr w:type="spellStart"/>
      <w:r w:rsidRPr="00E74ADE">
        <w:rPr>
          <w:rFonts w:ascii="Times New Roman" w:eastAsia="Times New Roman" w:hAnsi="Times New Roman" w:cs="Times New Roman"/>
          <w:bCs/>
          <w:sz w:val="26"/>
          <w:szCs w:val="26"/>
          <w:lang w:eastAsia="ru-RU"/>
        </w:rPr>
        <w:t>Госжелдорнадзора</w:t>
      </w:r>
      <w:proofErr w:type="spellEnd"/>
      <w:r w:rsidRPr="00E74ADE">
        <w:rPr>
          <w:rFonts w:ascii="Times New Roman" w:eastAsia="Times New Roman" w:hAnsi="Times New Roman" w:cs="Times New Roman"/>
          <w:bCs/>
          <w:sz w:val="26"/>
          <w:szCs w:val="26"/>
          <w:lang w:eastAsia="ru-RU"/>
        </w:rPr>
        <w:t>,</w:t>
      </w:r>
    </w:p>
    <w:p w:rsidR="00E74ADE" w:rsidRPr="00E74ADE" w:rsidRDefault="00E74ADE"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E74ADE">
        <w:rPr>
          <w:rFonts w:ascii="Times New Roman" w:eastAsia="Times New Roman" w:hAnsi="Times New Roman" w:cs="Times New Roman"/>
          <w:bCs/>
          <w:sz w:val="26"/>
          <w:szCs w:val="26"/>
          <w:lang w:eastAsia="ru-RU"/>
        </w:rPr>
        <w:t xml:space="preserve"> - 2  проверки проведены по поручению органов прокуратуры,</w:t>
      </w:r>
    </w:p>
    <w:p w:rsidR="00E74ADE" w:rsidRPr="00E74ADE" w:rsidRDefault="00E74ADE"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E74ADE">
        <w:rPr>
          <w:rFonts w:ascii="Times New Roman" w:eastAsia="Times New Roman" w:hAnsi="Times New Roman" w:cs="Times New Roman"/>
          <w:bCs/>
          <w:sz w:val="26"/>
          <w:szCs w:val="26"/>
          <w:lang w:eastAsia="ru-RU"/>
        </w:rPr>
        <w:t>- 13 проверок по постоянному государственному надзору,</w:t>
      </w:r>
    </w:p>
    <w:p w:rsidR="00E74ADE" w:rsidRPr="00E74ADE" w:rsidRDefault="00E74ADE" w:rsidP="00790F6A">
      <w:pPr>
        <w:keepNext/>
        <w:keepLines/>
        <w:widowControl w:val="0"/>
        <w:spacing w:after="0" w:line="240" w:lineRule="auto"/>
        <w:ind w:firstLine="709"/>
        <w:jc w:val="both"/>
        <w:rPr>
          <w:rFonts w:ascii="Times New Roman" w:eastAsia="Times New Roman" w:hAnsi="Times New Roman" w:cs="Times New Roman"/>
          <w:bCs/>
          <w:sz w:val="26"/>
          <w:szCs w:val="26"/>
          <w:lang w:eastAsia="ru-RU"/>
        </w:rPr>
      </w:pPr>
      <w:r w:rsidRPr="00E74ADE">
        <w:rPr>
          <w:rFonts w:ascii="Times New Roman" w:eastAsia="Times New Roman" w:hAnsi="Times New Roman" w:cs="Times New Roman"/>
          <w:bCs/>
          <w:sz w:val="26"/>
          <w:szCs w:val="26"/>
          <w:lang w:eastAsia="ru-RU"/>
        </w:rPr>
        <w:t>- 5 в соответствии с поручениями Правительства</w:t>
      </w:r>
      <w:r>
        <w:rPr>
          <w:rFonts w:ascii="Times New Roman" w:eastAsia="Times New Roman" w:hAnsi="Times New Roman" w:cs="Times New Roman"/>
          <w:bCs/>
          <w:sz w:val="26"/>
          <w:szCs w:val="26"/>
          <w:lang w:eastAsia="ru-RU"/>
        </w:rPr>
        <w:t xml:space="preserve"> Российской Федерации</w:t>
      </w:r>
      <w:r w:rsidRPr="00E74ADE">
        <w:rPr>
          <w:rFonts w:ascii="Times New Roman" w:eastAsia="Times New Roman" w:hAnsi="Times New Roman" w:cs="Times New Roman"/>
          <w:bCs/>
          <w:sz w:val="26"/>
          <w:szCs w:val="26"/>
          <w:lang w:eastAsia="ru-RU"/>
        </w:rPr>
        <w:t>.</w:t>
      </w:r>
    </w:p>
    <w:p w:rsidR="00B1605F" w:rsidRPr="00ED33C5" w:rsidRDefault="00E74ADE" w:rsidP="00790F6A">
      <w:pPr>
        <w:keepNext/>
        <w:keepLines/>
        <w:widowControl w:val="0"/>
        <w:tabs>
          <w:tab w:val="num" w:pos="0"/>
        </w:tabs>
        <w:spacing w:before="120" w:after="0" w:line="240" w:lineRule="auto"/>
        <w:ind w:firstLine="709"/>
        <w:jc w:val="both"/>
        <w:rPr>
          <w:sz w:val="28"/>
          <w:szCs w:val="28"/>
        </w:rPr>
      </w:pPr>
      <w:r>
        <w:rPr>
          <w:rFonts w:ascii="Times New Roman" w:hAnsi="Times New Roman" w:cs="Times New Roman"/>
          <w:color w:val="FF0000"/>
          <w:sz w:val="26"/>
          <w:szCs w:val="26"/>
        </w:rPr>
        <w:t xml:space="preserve"> </w:t>
      </w:r>
      <w:r w:rsidR="00ED33C5" w:rsidRPr="00ED33C5">
        <w:rPr>
          <w:rFonts w:ascii="Times New Roman" w:hAnsi="Times New Roman" w:cs="Times New Roman"/>
          <w:sz w:val="26"/>
          <w:szCs w:val="26"/>
        </w:rPr>
        <w:t xml:space="preserve">По результатам проведенных проверок выявлено 686 </w:t>
      </w:r>
      <w:r w:rsidR="00B1605F" w:rsidRPr="00ED33C5">
        <w:rPr>
          <w:rFonts w:ascii="Times New Roman" w:hAnsi="Times New Roman" w:cs="Times New Roman"/>
          <w:sz w:val="26"/>
          <w:szCs w:val="26"/>
        </w:rPr>
        <w:t>нарушени</w:t>
      </w:r>
      <w:r w:rsidR="00ED33C5" w:rsidRPr="00ED33C5">
        <w:rPr>
          <w:rFonts w:ascii="Times New Roman" w:hAnsi="Times New Roman" w:cs="Times New Roman"/>
          <w:sz w:val="26"/>
          <w:szCs w:val="26"/>
        </w:rPr>
        <w:t>й</w:t>
      </w:r>
      <w:r w:rsidR="00B1605F" w:rsidRPr="00ED33C5">
        <w:rPr>
          <w:rFonts w:ascii="Times New Roman" w:hAnsi="Times New Roman" w:cs="Times New Roman"/>
          <w:sz w:val="26"/>
          <w:szCs w:val="26"/>
        </w:rPr>
        <w:t xml:space="preserve"> требований промышленной безопасности</w:t>
      </w:r>
      <w:r w:rsidR="00ED33C5" w:rsidRPr="00ED33C5">
        <w:rPr>
          <w:rFonts w:ascii="Times New Roman" w:hAnsi="Times New Roman" w:cs="Times New Roman"/>
          <w:sz w:val="26"/>
          <w:szCs w:val="26"/>
        </w:rPr>
        <w:t>.</w:t>
      </w:r>
      <w:r w:rsidR="00B1605F" w:rsidRPr="00ED33C5">
        <w:rPr>
          <w:rFonts w:ascii="Times New Roman" w:hAnsi="Times New Roman" w:cs="Times New Roman"/>
          <w:sz w:val="26"/>
          <w:szCs w:val="26"/>
        </w:rPr>
        <w:t xml:space="preserve"> </w:t>
      </w:r>
      <w:r w:rsidR="00ED33C5" w:rsidRPr="00ED33C5">
        <w:rPr>
          <w:rFonts w:ascii="Times New Roman" w:hAnsi="Times New Roman" w:cs="Times New Roman"/>
          <w:sz w:val="26"/>
          <w:szCs w:val="26"/>
        </w:rPr>
        <w:t>Н</w:t>
      </w:r>
      <w:r w:rsidR="00B1605F" w:rsidRPr="00ED33C5">
        <w:rPr>
          <w:rFonts w:ascii="Times New Roman" w:hAnsi="Times New Roman" w:cs="Times New Roman"/>
          <w:sz w:val="26"/>
          <w:szCs w:val="26"/>
        </w:rPr>
        <w:t xml:space="preserve">аложено </w:t>
      </w:r>
      <w:r w:rsidR="00ED33C5" w:rsidRPr="00ED33C5">
        <w:rPr>
          <w:rFonts w:ascii="Times New Roman" w:hAnsi="Times New Roman" w:cs="Times New Roman"/>
          <w:sz w:val="26"/>
          <w:szCs w:val="26"/>
        </w:rPr>
        <w:t>27</w:t>
      </w:r>
      <w:r w:rsidR="00B1605F" w:rsidRPr="00ED33C5">
        <w:rPr>
          <w:rFonts w:ascii="Times New Roman" w:hAnsi="Times New Roman" w:cs="Times New Roman"/>
          <w:sz w:val="26"/>
          <w:szCs w:val="26"/>
        </w:rPr>
        <w:t xml:space="preserve"> административных наказаний</w:t>
      </w:r>
      <w:r w:rsidR="00ED33C5" w:rsidRPr="00ED33C5">
        <w:rPr>
          <w:rFonts w:ascii="Times New Roman" w:hAnsi="Times New Roman" w:cs="Times New Roman"/>
          <w:sz w:val="26"/>
          <w:szCs w:val="26"/>
        </w:rPr>
        <w:t xml:space="preserve"> (25 административных штрафов и 2 предупреждения).</w:t>
      </w:r>
      <w:r w:rsidR="00B1605F" w:rsidRPr="00ED33C5">
        <w:rPr>
          <w:rFonts w:ascii="Times New Roman" w:hAnsi="Times New Roman" w:cs="Times New Roman"/>
          <w:sz w:val="26"/>
          <w:szCs w:val="26"/>
        </w:rPr>
        <w:t xml:space="preserve"> Сумма наложенных штрафов по проверкам – </w:t>
      </w:r>
      <w:r w:rsidR="00ED33C5" w:rsidRPr="00ED33C5">
        <w:rPr>
          <w:rFonts w:ascii="Times New Roman" w:hAnsi="Times New Roman" w:cs="Times New Roman"/>
          <w:sz w:val="26"/>
          <w:szCs w:val="26"/>
        </w:rPr>
        <w:t>2030</w:t>
      </w:r>
      <w:r w:rsidR="00B1605F" w:rsidRPr="00ED33C5">
        <w:rPr>
          <w:rFonts w:ascii="Times New Roman" w:hAnsi="Times New Roman" w:cs="Times New Roman"/>
          <w:sz w:val="26"/>
          <w:szCs w:val="26"/>
        </w:rPr>
        <w:t>,0 тыс. рублей</w:t>
      </w:r>
      <w:r w:rsidR="00B1605F" w:rsidRPr="00ED33C5">
        <w:rPr>
          <w:sz w:val="28"/>
          <w:szCs w:val="28"/>
        </w:rPr>
        <w:t>.</w:t>
      </w:r>
    </w:p>
    <w:p w:rsidR="00ED33C5" w:rsidRDefault="00ED33C5" w:rsidP="00790F6A">
      <w:pPr>
        <w:pStyle w:val="a7"/>
        <w:keepNext/>
        <w:keepLines/>
        <w:widowControl w:val="0"/>
        <w:spacing w:before="0" w:beforeAutospacing="0" w:after="0" w:afterAutospacing="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Наибольшее количество нарушений выявлено при проведении проверочных мероприятий в отношении объектов нефтепродуктообеспечения –</w:t>
      </w:r>
      <w:r w:rsidR="00A52CEB">
        <w:rPr>
          <w:rFonts w:ascii="Times New Roman" w:hAnsi="Times New Roman" w:cs="Times New Roman"/>
          <w:color w:val="auto"/>
          <w:sz w:val="26"/>
          <w:szCs w:val="26"/>
        </w:rPr>
        <w:t xml:space="preserve"> 617. В</w:t>
      </w:r>
      <w:r>
        <w:rPr>
          <w:rFonts w:ascii="Times New Roman" w:hAnsi="Times New Roman" w:cs="Times New Roman"/>
          <w:color w:val="auto"/>
          <w:sz w:val="26"/>
          <w:szCs w:val="26"/>
        </w:rPr>
        <w:t xml:space="preserve"> том числе 603 нарушения выявлены при проведении </w:t>
      </w:r>
      <w:r w:rsidRPr="00ED33C5">
        <w:rPr>
          <w:rFonts w:ascii="Times New Roman" w:hAnsi="Times New Roman" w:cs="Times New Roman"/>
          <w:sz w:val="26"/>
          <w:szCs w:val="26"/>
        </w:rPr>
        <w:t>5 внеплановых проверок</w:t>
      </w:r>
      <w:r w:rsidR="00A52CEB">
        <w:rPr>
          <w:rFonts w:ascii="Times New Roman" w:hAnsi="Times New Roman" w:cs="Times New Roman"/>
          <w:sz w:val="26"/>
          <w:szCs w:val="26"/>
        </w:rPr>
        <w:t xml:space="preserve">, проведенных по </w:t>
      </w:r>
      <w:r w:rsidR="00A52CEB" w:rsidRPr="00ED33C5">
        <w:rPr>
          <w:rFonts w:ascii="Times New Roman" w:hAnsi="Times New Roman" w:cs="Times New Roman"/>
          <w:sz w:val="26"/>
          <w:szCs w:val="26"/>
        </w:rPr>
        <w:t>поручени</w:t>
      </w:r>
      <w:r w:rsidR="00A52CEB">
        <w:rPr>
          <w:rFonts w:ascii="Times New Roman" w:hAnsi="Times New Roman" w:cs="Times New Roman"/>
          <w:sz w:val="26"/>
          <w:szCs w:val="26"/>
        </w:rPr>
        <w:t>ю</w:t>
      </w:r>
      <w:r w:rsidR="00A52CEB" w:rsidRPr="00ED33C5">
        <w:rPr>
          <w:rFonts w:ascii="Times New Roman" w:hAnsi="Times New Roman" w:cs="Times New Roman"/>
          <w:sz w:val="26"/>
          <w:szCs w:val="26"/>
        </w:rPr>
        <w:t xml:space="preserve"> Правительства Российской Федерации</w:t>
      </w:r>
      <w:r w:rsidRPr="00ED33C5">
        <w:rPr>
          <w:rFonts w:ascii="Times New Roman" w:hAnsi="Times New Roman" w:cs="Times New Roman"/>
          <w:sz w:val="26"/>
          <w:szCs w:val="26"/>
        </w:rPr>
        <w:t xml:space="preserve"> в отношении организаций эксплуатирующих ОПО нефтепродуктообеспечения в Арктической зоне республики</w:t>
      </w:r>
      <w:r w:rsidR="00A52CEB">
        <w:rPr>
          <w:rFonts w:ascii="Times New Roman" w:hAnsi="Times New Roman" w:cs="Times New Roman"/>
          <w:sz w:val="26"/>
          <w:szCs w:val="26"/>
        </w:rPr>
        <w:t>.</w:t>
      </w:r>
    </w:p>
    <w:p w:rsidR="00A52CEB" w:rsidRPr="00A52CEB" w:rsidRDefault="00A52CE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52CEB">
        <w:rPr>
          <w:rFonts w:ascii="Times New Roman" w:eastAsia="Times New Roman" w:hAnsi="Times New Roman" w:cs="Times New Roman"/>
          <w:sz w:val="26"/>
          <w:szCs w:val="26"/>
          <w:lang w:eastAsia="ru-RU"/>
        </w:rPr>
        <w:t>Основные нарушения, выявленные в результате проведения проверок</w:t>
      </w:r>
      <w:r>
        <w:rPr>
          <w:rFonts w:ascii="Times New Roman" w:eastAsia="Times New Roman" w:hAnsi="Times New Roman" w:cs="Times New Roman"/>
          <w:sz w:val="26"/>
          <w:szCs w:val="26"/>
          <w:lang w:eastAsia="ru-RU"/>
        </w:rPr>
        <w:t xml:space="preserve"> объектов нефтепродуктообеспечения</w:t>
      </w:r>
      <w:r w:rsidRPr="00A52CEB">
        <w:rPr>
          <w:rFonts w:ascii="Times New Roman" w:eastAsia="Times New Roman" w:hAnsi="Times New Roman" w:cs="Times New Roman"/>
          <w:sz w:val="26"/>
          <w:szCs w:val="26"/>
          <w:lang w:eastAsia="ru-RU"/>
        </w:rPr>
        <w:t>:</w:t>
      </w:r>
    </w:p>
    <w:p w:rsidR="00A52CEB" w:rsidRPr="00A52CEB" w:rsidRDefault="00A52CE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52CEB">
        <w:rPr>
          <w:rFonts w:ascii="Times New Roman" w:eastAsia="Times New Roman" w:hAnsi="Times New Roman" w:cs="Times New Roman"/>
          <w:sz w:val="26"/>
          <w:szCs w:val="26"/>
          <w:lang w:eastAsia="ru-RU"/>
        </w:rPr>
        <w:t>- в связи с длительным сроком эксплуатации, не обеспечено проведение технического диагностирования и экспертизы промышленной безопасности резервуаров, технологических трубопроводов и технических устройств, отработавших нормативный срок службы;</w:t>
      </w:r>
    </w:p>
    <w:p w:rsidR="00A52CEB" w:rsidRPr="00A52CEB" w:rsidRDefault="00A52CE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52CEB">
        <w:rPr>
          <w:rFonts w:ascii="Times New Roman" w:eastAsia="Times New Roman" w:hAnsi="Times New Roman" w:cs="Times New Roman"/>
          <w:sz w:val="26"/>
          <w:szCs w:val="26"/>
          <w:lang w:eastAsia="ru-RU"/>
        </w:rPr>
        <w:t>-  по периметру территории опасных производственных объектов частично отсутствует несгораемое ограждение;</w:t>
      </w:r>
    </w:p>
    <w:p w:rsidR="00A52CEB" w:rsidRPr="00A52CEB" w:rsidRDefault="00A52CE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52CEB">
        <w:rPr>
          <w:rFonts w:ascii="Times New Roman" w:eastAsia="Times New Roman" w:hAnsi="Times New Roman" w:cs="Times New Roman"/>
          <w:sz w:val="26"/>
          <w:szCs w:val="26"/>
          <w:lang w:eastAsia="ru-RU"/>
        </w:rPr>
        <w:lastRenderedPageBreak/>
        <w:t>- резервуары не оборудованы приборами контроля и сигнализации, обеспечивающими его безопасную эксплуатацию, а именно: замер уровня, температуры, давления;</w:t>
      </w:r>
    </w:p>
    <w:p w:rsidR="00A52CEB" w:rsidRPr="00A52CEB" w:rsidRDefault="00A52CEB" w:rsidP="00790F6A">
      <w:pPr>
        <w:keepNext/>
        <w:keepLines/>
        <w:widowControl w:val="0"/>
        <w:spacing w:after="0" w:line="240" w:lineRule="auto"/>
        <w:ind w:firstLine="709"/>
        <w:jc w:val="both"/>
        <w:rPr>
          <w:rFonts w:ascii="Times New Roman" w:eastAsia="Times New Roman" w:hAnsi="Times New Roman" w:cs="Times New Roman"/>
          <w:sz w:val="20"/>
          <w:szCs w:val="20"/>
          <w:lang w:eastAsia="ru-RU"/>
        </w:rPr>
      </w:pPr>
      <w:r w:rsidRPr="00A52CEB">
        <w:rPr>
          <w:rFonts w:ascii="Times New Roman" w:eastAsia="Times New Roman" w:hAnsi="Times New Roman" w:cs="Times New Roman"/>
          <w:sz w:val="26"/>
          <w:szCs w:val="26"/>
          <w:lang w:eastAsia="ru-RU"/>
        </w:rPr>
        <w:t>- при осуществлении идентификации представлены не достоверные сведения, характеризующие опасные производственные объекты;</w:t>
      </w:r>
      <w:r w:rsidRPr="00A52CEB">
        <w:rPr>
          <w:rFonts w:ascii="Times New Roman" w:eastAsia="Times New Roman" w:hAnsi="Times New Roman" w:cs="Times New Roman"/>
          <w:sz w:val="20"/>
          <w:szCs w:val="20"/>
          <w:lang w:eastAsia="ru-RU"/>
        </w:rPr>
        <w:t xml:space="preserve"> </w:t>
      </w:r>
    </w:p>
    <w:p w:rsidR="00A52CEB" w:rsidRPr="00A52CEB" w:rsidRDefault="00A52CE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52CEB">
        <w:rPr>
          <w:rFonts w:ascii="Times New Roman" w:eastAsia="Times New Roman" w:hAnsi="Times New Roman" w:cs="Times New Roman"/>
          <w:sz w:val="26"/>
          <w:szCs w:val="26"/>
          <w:lang w:eastAsia="ru-RU"/>
        </w:rPr>
        <w:t xml:space="preserve">- не в полном объеме осуществляется производственный </w:t>
      </w:r>
      <w:proofErr w:type="gramStart"/>
      <w:r w:rsidRPr="00A52CEB">
        <w:rPr>
          <w:rFonts w:ascii="Times New Roman" w:eastAsia="Times New Roman" w:hAnsi="Times New Roman" w:cs="Times New Roman"/>
          <w:sz w:val="26"/>
          <w:szCs w:val="26"/>
          <w:lang w:eastAsia="ru-RU"/>
        </w:rPr>
        <w:t>контроль за</w:t>
      </w:r>
      <w:proofErr w:type="gramEnd"/>
      <w:r w:rsidRPr="00A52CEB">
        <w:rPr>
          <w:rFonts w:ascii="Times New Roman" w:eastAsia="Times New Roman" w:hAnsi="Times New Roman" w:cs="Times New Roman"/>
          <w:sz w:val="26"/>
          <w:szCs w:val="26"/>
          <w:lang w:eastAsia="ru-RU"/>
        </w:rPr>
        <w:t xml:space="preserve"> соблюдением требований промышленной безопасности при эксплуатации опасного производственного объекта (ОПО);</w:t>
      </w:r>
    </w:p>
    <w:p w:rsidR="00A52CEB" w:rsidRPr="00A52CEB" w:rsidRDefault="00A52CE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52CEB">
        <w:rPr>
          <w:rFonts w:ascii="Times New Roman" w:eastAsia="Times New Roman" w:hAnsi="Times New Roman" w:cs="Times New Roman"/>
          <w:sz w:val="26"/>
          <w:szCs w:val="26"/>
          <w:lang w:eastAsia="ru-RU"/>
        </w:rPr>
        <w:t>- в процессе эксплуатации не обеспечивается надлежащее техническое обслуживание и ремонт резервуаров, технологических трубопроводов и технических устройств;</w:t>
      </w:r>
    </w:p>
    <w:p w:rsidR="00A52CEB" w:rsidRPr="00A52CEB" w:rsidRDefault="00A52CEB" w:rsidP="00790F6A">
      <w:pPr>
        <w:keepNext/>
        <w:keepLines/>
        <w:widowControl w:val="0"/>
        <w:spacing w:after="0" w:line="240" w:lineRule="auto"/>
        <w:ind w:firstLine="709"/>
        <w:jc w:val="both"/>
        <w:rPr>
          <w:rFonts w:ascii="Times New Roman" w:eastAsia="Times New Roman" w:hAnsi="Times New Roman" w:cs="Times New Roman"/>
          <w:sz w:val="26"/>
          <w:szCs w:val="26"/>
          <w:lang w:eastAsia="ru-RU"/>
        </w:rPr>
      </w:pPr>
      <w:r w:rsidRPr="00A52CEB">
        <w:rPr>
          <w:rFonts w:ascii="Times New Roman" w:eastAsia="Times New Roman" w:hAnsi="Times New Roman" w:cs="Times New Roman"/>
          <w:sz w:val="26"/>
          <w:szCs w:val="26"/>
          <w:lang w:eastAsia="ru-RU"/>
        </w:rPr>
        <w:t>- не в полном объеме предоставлена проектная документация.</w:t>
      </w:r>
    </w:p>
    <w:p w:rsidR="007D4CFE" w:rsidRDefault="007D4CFE"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7D4CFE">
        <w:rPr>
          <w:rFonts w:ascii="Times New Roman" w:eastAsia="Times New Roman" w:hAnsi="Times New Roman" w:cs="Times New Roman"/>
          <w:bCs/>
          <w:iCs/>
          <w:sz w:val="26"/>
          <w:szCs w:val="26"/>
          <w:lang w:eastAsia="ru-RU"/>
        </w:rPr>
        <w:t xml:space="preserve">За отчетный период аварий, несчастных случаев не зарегистрировано. В течение 2020 года зарегистрировано </w:t>
      </w:r>
      <w:r w:rsidRPr="007D4CFE">
        <w:rPr>
          <w:rFonts w:ascii="Times New Roman" w:eastAsia="Times New Roman" w:hAnsi="Times New Roman" w:cs="Times New Roman"/>
          <w:b/>
          <w:bCs/>
          <w:iCs/>
          <w:sz w:val="26"/>
          <w:szCs w:val="26"/>
          <w:lang w:eastAsia="ru-RU"/>
        </w:rPr>
        <w:t>12</w:t>
      </w:r>
      <w:r w:rsidRPr="007D4CFE">
        <w:rPr>
          <w:rFonts w:ascii="Times New Roman" w:eastAsia="Times New Roman" w:hAnsi="Times New Roman" w:cs="Times New Roman"/>
          <w:bCs/>
          <w:iCs/>
          <w:sz w:val="26"/>
          <w:szCs w:val="26"/>
          <w:lang w:eastAsia="ru-RU"/>
        </w:rPr>
        <w:t xml:space="preserve"> инцидентов:</w:t>
      </w:r>
    </w:p>
    <w:p w:rsidR="007D4CFE" w:rsidRDefault="007D4CFE"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7D4CFE">
        <w:rPr>
          <w:rFonts w:ascii="Times New Roman" w:eastAsia="Times New Roman" w:hAnsi="Times New Roman" w:cs="Times New Roman"/>
          <w:b/>
          <w:bCs/>
          <w:iCs/>
          <w:sz w:val="26"/>
          <w:szCs w:val="26"/>
          <w:lang w:eastAsia="ru-RU"/>
        </w:rPr>
        <w:t>2</w:t>
      </w:r>
      <w:r w:rsidRPr="007D4CFE">
        <w:rPr>
          <w:rFonts w:ascii="Times New Roman" w:eastAsia="Times New Roman" w:hAnsi="Times New Roman" w:cs="Times New Roman"/>
          <w:bCs/>
          <w:iCs/>
          <w:sz w:val="26"/>
          <w:szCs w:val="26"/>
          <w:lang w:eastAsia="ru-RU"/>
        </w:rPr>
        <w:t xml:space="preserve"> на объекте нефтегазодобывающей отрасли </w:t>
      </w:r>
      <w:r w:rsidRPr="006D6F38">
        <w:rPr>
          <w:rFonts w:ascii="Times New Roman" w:eastAsia="Times New Roman" w:hAnsi="Times New Roman" w:cs="Times New Roman"/>
          <w:bCs/>
          <w:iCs/>
          <w:sz w:val="26"/>
          <w:szCs w:val="26"/>
          <w:lang w:eastAsia="ru-RU"/>
        </w:rPr>
        <w:t xml:space="preserve">в ООО «Газпром Бурение» филиал «Краснодар Бурение», </w:t>
      </w:r>
      <w:proofErr w:type="spellStart"/>
      <w:r w:rsidRPr="006D6F38">
        <w:rPr>
          <w:rFonts w:ascii="Times New Roman" w:eastAsia="Times New Roman" w:hAnsi="Times New Roman" w:cs="Times New Roman"/>
          <w:bCs/>
          <w:iCs/>
          <w:sz w:val="26"/>
          <w:szCs w:val="26"/>
          <w:lang w:eastAsia="ru-RU"/>
        </w:rPr>
        <w:t>Чаяндинское</w:t>
      </w:r>
      <w:proofErr w:type="spellEnd"/>
      <w:r w:rsidRPr="006D6F38">
        <w:rPr>
          <w:rFonts w:ascii="Times New Roman" w:eastAsia="Times New Roman" w:hAnsi="Times New Roman" w:cs="Times New Roman"/>
          <w:bCs/>
          <w:iCs/>
          <w:sz w:val="26"/>
          <w:szCs w:val="26"/>
          <w:lang w:eastAsia="ru-RU"/>
        </w:rPr>
        <w:t xml:space="preserve"> НГКМ кустовая площадка №3, где:</w:t>
      </w:r>
      <w:r w:rsidRPr="007D4CFE">
        <w:rPr>
          <w:rFonts w:ascii="Times New Roman" w:eastAsia="Times New Roman" w:hAnsi="Times New Roman" w:cs="Times New Roman"/>
          <w:bCs/>
          <w:iCs/>
          <w:sz w:val="26"/>
          <w:szCs w:val="26"/>
          <w:lang w:eastAsia="ru-RU"/>
        </w:rPr>
        <w:t xml:space="preserve">  </w:t>
      </w:r>
    </w:p>
    <w:p w:rsidR="007D4CFE" w:rsidRPr="006D6F38" w:rsidRDefault="007D4CFE"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6D6F38">
        <w:rPr>
          <w:rFonts w:ascii="Times New Roman" w:eastAsia="Times New Roman" w:hAnsi="Times New Roman" w:cs="Times New Roman"/>
          <w:bCs/>
          <w:iCs/>
          <w:sz w:val="26"/>
          <w:szCs w:val="26"/>
          <w:lang w:eastAsia="ru-RU"/>
        </w:rPr>
        <w:t>- 01.02.2020 при подъёме инструмента из скважины бурильщиком было допущено затаскивание талевого блока под кронблок с последующим обрывом талевого каната и падением системы верхнего привода и талевого блока на стол ротора;</w:t>
      </w:r>
    </w:p>
    <w:p w:rsidR="007D4CFE" w:rsidRPr="006D6F38" w:rsidRDefault="007D4CFE"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6D6F38">
        <w:rPr>
          <w:rFonts w:ascii="Times New Roman" w:eastAsia="Times New Roman" w:hAnsi="Times New Roman" w:cs="Times New Roman"/>
          <w:bCs/>
          <w:iCs/>
          <w:sz w:val="26"/>
          <w:szCs w:val="26"/>
          <w:lang w:eastAsia="ru-RU"/>
        </w:rPr>
        <w:t xml:space="preserve">- 26.12.2020 при подъеме КНБК в башмак для замены грязевого шланга на глубине 2933 м. произошло отключение электроэнергии, СВП неконтролируемо опустился на стол ротора, допустив касание </w:t>
      </w:r>
      <w:proofErr w:type="spellStart"/>
      <w:r w:rsidRPr="006D6F38">
        <w:rPr>
          <w:rFonts w:ascii="Times New Roman" w:eastAsia="Times New Roman" w:hAnsi="Times New Roman" w:cs="Times New Roman"/>
          <w:bCs/>
          <w:iCs/>
          <w:sz w:val="26"/>
          <w:szCs w:val="26"/>
          <w:lang w:eastAsia="ru-RU"/>
        </w:rPr>
        <w:t>штропов</w:t>
      </w:r>
      <w:proofErr w:type="spellEnd"/>
      <w:r w:rsidRPr="006D6F38">
        <w:rPr>
          <w:rFonts w:ascii="Times New Roman" w:eastAsia="Times New Roman" w:hAnsi="Times New Roman" w:cs="Times New Roman"/>
          <w:bCs/>
          <w:iCs/>
          <w:sz w:val="26"/>
          <w:szCs w:val="26"/>
          <w:lang w:eastAsia="ru-RU"/>
        </w:rPr>
        <w:t>. В момент движения СВП вниз произошел обрыв талевого каната на барабане буровой лебедки.</w:t>
      </w:r>
    </w:p>
    <w:p w:rsidR="007D4CFE" w:rsidRPr="00B43AEE" w:rsidRDefault="007D4CFE"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7D4CFE">
        <w:rPr>
          <w:rFonts w:ascii="Times New Roman" w:eastAsia="Times New Roman" w:hAnsi="Times New Roman" w:cs="Times New Roman"/>
          <w:b/>
          <w:bCs/>
          <w:iCs/>
          <w:sz w:val="26"/>
          <w:szCs w:val="26"/>
          <w:lang w:eastAsia="ru-RU"/>
        </w:rPr>
        <w:t>1</w:t>
      </w:r>
      <w:r w:rsidRPr="007D4CFE">
        <w:rPr>
          <w:rFonts w:ascii="Times New Roman" w:eastAsia="Times New Roman" w:hAnsi="Times New Roman" w:cs="Times New Roman"/>
          <w:bCs/>
          <w:iCs/>
          <w:sz w:val="26"/>
          <w:szCs w:val="26"/>
          <w:lang w:eastAsia="ru-RU"/>
        </w:rPr>
        <w:t xml:space="preserve"> на объекте магистрального трубопроводного транспорта </w:t>
      </w:r>
      <w:r w:rsidRPr="00B43AEE">
        <w:rPr>
          <w:rFonts w:ascii="Times New Roman" w:eastAsia="Times New Roman" w:hAnsi="Times New Roman" w:cs="Times New Roman"/>
          <w:bCs/>
          <w:iCs/>
          <w:sz w:val="26"/>
          <w:szCs w:val="26"/>
          <w:lang w:eastAsia="ru-RU"/>
        </w:rPr>
        <w:t xml:space="preserve">«Система промысловых трубопроводов </w:t>
      </w:r>
      <w:proofErr w:type="spellStart"/>
      <w:r w:rsidRPr="00B43AEE">
        <w:rPr>
          <w:rFonts w:ascii="Times New Roman" w:eastAsia="Times New Roman" w:hAnsi="Times New Roman" w:cs="Times New Roman"/>
          <w:bCs/>
          <w:iCs/>
          <w:sz w:val="26"/>
          <w:szCs w:val="26"/>
          <w:lang w:eastAsia="ru-RU"/>
        </w:rPr>
        <w:t>Среднеботуобинского</w:t>
      </w:r>
      <w:proofErr w:type="spellEnd"/>
      <w:r w:rsidRPr="00B43AEE">
        <w:rPr>
          <w:rFonts w:ascii="Times New Roman" w:eastAsia="Times New Roman" w:hAnsi="Times New Roman" w:cs="Times New Roman"/>
          <w:bCs/>
          <w:iCs/>
          <w:sz w:val="26"/>
          <w:szCs w:val="26"/>
          <w:lang w:eastAsia="ru-RU"/>
        </w:rPr>
        <w:t xml:space="preserve"> НГКМ», II класс опасности в ООО «</w:t>
      </w:r>
      <w:proofErr w:type="spellStart"/>
      <w:r w:rsidRPr="00B43AEE">
        <w:rPr>
          <w:rFonts w:ascii="Times New Roman" w:eastAsia="Times New Roman" w:hAnsi="Times New Roman" w:cs="Times New Roman"/>
          <w:bCs/>
          <w:iCs/>
          <w:sz w:val="26"/>
          <w:szCs w:val="26"/>
          <w:lang w:eastAsia="ru-RU"/>
        </w:rPr>
        <w:t>Таас-Юрях</w:t>
      </w:r>
      <w:proofErr w:type="spellEnd"/>
      <w:r w:rsidRPr="00B43AEE">
        <w:rPr>
          <w:rFonts w:ascii="Times New Roman" w:eastAsia="Times New Roman" w:hAnsi="Times New Roman" w:cs="Times New Roman"/>
          <w:bCs/>
          <w:iCs/>
          <w:sz w:val="26"/>
          <w:szCs w:val="26"/>
          <w:lang w:eastAsia="ru-RU"/>
        </w:rPr>
        <w:t xml:space="preserve"> </w:t>
      </w:r>
      <w:proofErr w:type="spellStart"/>
      <w:r w:rsidRPr="00B43AEE">
        <w:rPr>
          <w:rFonts w:ascii="Times New Roman" w:eastAsia="Times New Roman" w:hAnsi="Times New Roman" w:cs="Times New Roman"/>
          <w:bCs/>
          <w:iCs/>
          <w:sz w:val="26"/>
          <w:szCs w:val="26"/>
          <w:lang w:eastAsia="ru-RU"/>
        </w:rPr>
        <w:t>нефтегазодобыча</w:t>
      </w:r>
      <w:proofErr w:type="spellEnd"/>
      <w:r w:rsidRPr="00B43AEE">
        <w:rPr>
          <w:rFonts w:ascii="Times New Roman" w:eastAsia="Times New Roman" w:hAnsi="Times New Roman" w:cs="Times New Roman"/>
          <w:bCs/>
          <w:iCs/>
          <w:sz w:val="26"/>
          <w:szCs w:val="26"/>
          <w:lang w:eastAsia="ru-RU"/>
        </w:rPr>
        <w:t xml:space="preserve">». Характер инцидента – трещина по нижней образующей тела присоединительного фланца </w:t>
      </w:r>
      <w:proofErr w:type="spellStart"/>
      <w:r w:rsidRPr="00B43AEE">
        <w:rPr>
          <w:rFonts w:ascii="Times New Roman" w:eastAsia="Times New Roman" w:hAnsi="Times New Roman" w:cs="Times New Roman"/>
          <w:bCs/>
          <w:iCs/>
          <w:sz w:val="26"/>
          <w:szCs w:val="26"/>
          <w:lang w:eastAsia="ru-RU"/>
        </w:rPr>
        <w:t>Ду</w:t>
      </w:r>
      <w:proofErr w:type="spellEnd"/>
      <w:r w:rsidRPr="00B43AEE">
        <w:rPr>
          <w:rFonts w:ascii="Times New Roman" w:eastAsia="Times New Roman" w:hAnsi="Times New Roman" w:cs="Times New Roman"/>
          <w:bCs/>
          <w:iCs/>
          <w:sz w:val="26"/>
          <w:szCs w:val="26"/>
          <w:lang w:eastAsia="ru-RU"/>
        </w:rPr>
        <w:t xml:space="preserve"> – 500 мм с секущей задвижкой. Давление снижено до 0 атм.</w:t>
      </w:r>
    </w:p>
    <w:p w:rsidR="007D4CFE" w:rsidRPr="006D6F38" w:rsidRDefault="007D4CFE"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7D4CFE">
        <w:rPr>
          <w:rFonts w:ascii="Times New Roman" w:eastAsia="Times New Roman" w:hAnsi="Times New Roman" w:cs="Times New Roman"/>
          <w:b/>
          <w:bCs/>
          <w:iCs/>
          <w:sz w:val="26"/>
          <w:szCs w:val="26"/>
          <w:lang w:eastAsia="ru-RU"/>
        </w:rPr>
        <w:t>9</w:t>
      </w:r>
      <w:r>
        <w:rPr>
          <w:rFonts w:ascii="Times New Roman" w:eastAsia="Times New Roman" w:hAnsi="Times New Roman" w:cs="Times New Roman"/>
          <w:bCs/>
          <w:iCs/>
          <w:sz w:val="26"/>
          <w:szCs w:val="26"/>
          <w:lang w:eastAsia="ru-RU"/>
        </w:rPr>
        <w:t xml:space="preserve"> на объектах газоснабжения. </w:t>
      </w:r>
      <w:r w:rsidRPr="006D6F38">
        <w:rPr>
          <w:rFonts w:ascii="Times New Roman" w:eastAsia="Times New Roman" w:hAnsi="Times New Roman" w:cs="Times New Roman"/>
          <w:bCs/>
          <w:iCs/>
          <w:sz w:val="26"/>
          <w:szCs w:val="26"/>
          <w:lang w:eastAsia="ru-RU"/>
        </w:rPr>
        <w:t>Причинами инцидентов на объектах газоснабжения являются: физический износ газового оборудования, неудовлетворительная организация производства строительно-монтажных работ.</w:t>
      </w:r>
    </w:p>
    <w:p w:rsidR="007D4CFE" w:rsidRPr="006D6F38" w:rsidRDefault="007D4CFE"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6D6F38">
        <w:rPr>
          <w:rFonts w:ascii="Times New Roman" w:eastAsia="Times New Roman" w:hAnsi="Times New Roman" w:cs="Times New Roman"/>
          <w:bCs/>
          <w:iCs/>
          <w:sz w:val="26"/>
          <w:szCs w:val="26"/>
          <w:lang w:eastAsia="ru-RU"/>
        </w:rPr>
        <w:t>- отсутствие контроля со стороны руководителей предприятий к персоналу за выполнением строительно-монтажных работ;</w:t>
      </w:r>
    </w:p>
    <w:p w:rsidR="007D4CFE" w:rsidRPr="007D4CFE" w:rsidRDefault="007D4CFE" w:rsidP="00790F6A">
      <w:pPr>
        <w:keepNext/>
        <w:keepLines/>
        <w:widowControl w:val="0"/>
        <w:spacing w:after="0" w:line="240" w:lineRule="auto"/>
        <w:ind w:firstLine="709"/>
        <w:jc w:val="both"/>
        <w:rPr>
          <w:rFonts w:ascii="Times New Roman" w:eastAsia="Times New Roman" w:hAnsi="Times New Roman" w:cs="Times New Roman"/>
          <w:bCs/>
          <w:iCs/>
          <w:sz w:val="26"/>
          <w:szCs w:val="26"/>
          <w:lang w:eastAsia="ru-RU"/>
        </w:rPr>
      </w:pPr>
      <w:r w:rsidRPr="006D6F38">
        <w:rPr>
          <w:rFonts w:ascii="Times New Roman" w:eastAsia="Times New Roman" w:hAnsi="Times New Roman" w:cs="Times New Roman"/>
          <w:bCs/>
          <w:iCs/>
          <w:sz w:val="26"/>
          <w:szCs w:val="26"/>
          <w:lang w:eastAsia="ru-RU"/>
        </w:rPr>
        <w:t>- несоблюдение инженерно-техническими работниками и специалистами требований Технических регламентов</w:t>
      </w:r>
    </w:p>
    <w:p w:rsidR="00ED33C5" w:rsidRDefault="00ED33C5" w:rsidP="00790F6A">
      <w:pPr>
        <w:pStyle w:val="a7"/>
        <w:keepNext/>
        <w:keepLines/>
        <w:widowControl w:val="0"/>
        <w:spacing w:before="0" w:beforeAutospacing="0" w:after="0" w:afterAutospacing="0"/>
        <w:ind w:firstLine="709"/>
        <w:jc w:val="both"/>
        <w:rPr>
          <w:rFonts w:ascii="Times New Roman" w:hAnsi="Times New Roman" w:cs="Times New Roman"/>
          <w:color w:val="auto"/>
          <w:sz w:val="26"/>
          <w:szCs w:val="26"/>
        </w:rPr>
      </w:pPr>
    </w:p>
    <w:p w:rsidR="00861495" w:rsidRPr="00861495" w:rsidRDefault="00861495" w:rsidP="00790F6A">
      <w:pPr>
        <w:keepNext/>
        <w:keepLines/>
        <w:widowControl w:val="0"/>
        <w:spacing w:after="0" w:line="240" w:lineRule="auto"/>
        <w:ind w:firstLine="709"/>
        <w:jc w:val="both"/>
        <w:rPr>
          <w:rFonts w:ascii="Times New Roman" w:eastAsia="Times New Roman" w:hAnsi="Times New Roman" w:cs="Times New Roman"/>
          <w:bCs/>
          <w:sz w:val="26"/>
          <w:szCs w:val="26"/>
          <w:lang w:eastAsia="x-none"/>
        </w:rPr>
      </w:pPr>
    </w:p>
    <w:p w:rsidR="00087EB1" w:rsidRPr="00543EFB" w:rsidRDefault="00087EB1" w:rsidP="00790F6A">
      <w:pPr>
        <w:keepNext/>
        <w:keepLines/>
        <w:widowControl w:val="0"/>
        <w:spacing w:after="0" w:line="240" w:lineRule="auto"/>
        <w:ind w:firstLine="709"/>
        <w:jc w:val="both"/>
        <w:rPr>
          <w:rFonts w:ascii="Times New Roman" w:hAnsi="Times New Roman" w:cs="Times New Roman"/>
          <w:color w:val="FF0000"/>
          <w:sz w:val="28"/>
          <w:szCs w:val="28"/>
        </w:rPr>
      </w:pPr>
    </w:p>
    <w:p w:rsidR="00FB22DA" w:rsidRPr="00543EFB" w:rsidRDefault="00FB22DA" w:rsidP="00790F6A">
      <w:pPr>
        <w:keepNext/>
        <w:keepLines/>
        <w:widowControl w:val="0"/>
        <w:spacing w:after="0" w:line="240" w:lineRule="auto"/>
        <w:rPr>
          <w:color w:val="FF0000"/>
        </w:rPr>
      </w:pPr>
    </w:p>
    <w:sectPr w:rsidR="00FB22DA" w:rsidRPr="00543EFB" w:rsidSect="00B43AEE">
      <w:pgSz w:w="11906" w:h="16838"/>
      <w:pgMar w:top="851"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BF"/>
    <w:rsid w:val="00001B2E"/>
    <w:rsid w:val="00087EB1"/>
    <w:rsid w:val="000C3213"/>
    <w:rsid w:val="000D5E0B"/>
    <w:rsid w:val="00212AAE"/>
    <w:rsid w:val="002477BF"/>
    <w:rsid w:val="00272A78"/>
    <w:rsid w:val="00277AB9"/>
    <w:rsid w:val="002B683B"/>
    <w:rsid w:val="00300776"/>
    <w:rsid w:val="003A341E"/>
    <w:rsid w:val="00543EFB"/>
    <w:rsid w:val="005E09F4"/>
    <w:rsid w:val="005E4AB0"/>
    <w:rsid w:val="00654C45"/>
    <w:rsid w:val="006A08AE"/>
    <w:rsid w:val="006C41E8"/>
    <w:rsid w:val="006D6F38"/>
    <w:rsid w:val="006E5A47"/>
    <w:rsid w:val="00786338"/>
    <w:rsid w:val="00790F6A"/>
    <w:rsid w:val="007D4CFE"/>
    <w:rsid w:val="008129FA"/>
    <w:rsid w:val="00834CDC"/>
    <w:rsid w:val="00861495"/>
    <w:rsid w:val="00893C03"/>
    <w:rsid w:val="008A48BF"/>
    <w:rsid w:val="009342D6"/>
    <w:rsid w:val="0097558B"/>
    <w:rsid w:val="009959D9"/>
    <w:rsid w:val="009B21D8"/>
    <w:rsid w:val="009E2C09"/>
    <w:rsid w:val="009F6C7D"/>
    <w:rsid w:val="00A14407"/>
    <w:rsid w:val="00A1601B"/>
    <w:rsid w:val="00A52CEB"/>
    <w:rsid w:val="00AC7946"/>
    <w:rsid w:val="00B1605F"/>
    <w:rsid w:val="00B43AEE"/>
    <w:rsid w:val="00BA7756"/>
    <w:rsid w:val="00BC60EE"/>
    <w:rsid w:val="00BD53EA"/>
    <w:rsid w:val="00CB2E50"/>
    <w:rsid w:val="00CC3FB0"/>
    <w:rsid w:val="00D20B78"/>
    <w:rsid w:val="00E74ADE"/>
    <w:rsid w:val="00ED33C5"/>
    <w:rsid w:val="00F82432"/>
    <w:rsid w:val="00FB2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D53E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BD53EA"/>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2A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AAE"/>
    <w:rPr>
      <w:rFonts w:ascii="Tahoma" w:hAnsi="Tahoma" w:cs="Tahoma"/>
      <w:sz w:val="16"/>
      <w:szCs w:val="16"/>
    </w:rPr>
  </w:style>
  <w:style w:type="paragraph" w:styleId="3">
    <w:name w:val="Body Text Indent 3"/>
    <w:basedOn w:val="a"/>
    <w:link w:val="30"/>
    <w:uiPriority w:val="99"/>
    <w:semiHidden/>
    <w:unhideWhenUsed/>
    <w:rsid w:val="006E5A47"/>
    <w:pPr>
      <w:spacing w:after="120"/>
      <w:ind w:left="283"/>
    </w:pPr>
    <w:rPr>
      <w:sz w:val="16"/>
      <w:szCs w:val="16"/>
    </w:rPr>
  </w:style>
  <w:style w:type="character" w:customStyle="1" w:styleId="30">
    <w:name w:val="Основной текст с отступом 3 Знак"/>
    <w:basedOn w:val="a0"/>
    <w:link w:val="3"/>
    <w:uiPriority w:val="99"/>
    <w:semiHidden/>
    <w:rsid w:val="006E5A47"/>
    <w:rPr>
      <w:sz w:val="16"/>
      <w:szCs w:val="16"/>
    </w:rPr>
  </w:style>
  <w:style w:type="paragraph" w:styleId="a7">
    <w:name w:val="Normal (Web)"/>
    <w:basedOn w:val="a"/>
    <w:uiPriority w:val="99"/>
    <w:rsid w:val="005E4AB0"/>
    <w:pPr>
      <w:spacing w:before="100" w:beforeAutospacing="1" w:after="100" w:afterAutospacing="1" w:line="240" w:lineRule="auto"/>
    </w:pPr>
    <w:rPr>
      <w:rFonts w:ascii="Tahoma" w:eastAsia="Times New Roman" w:hAnsi="Tahoma" w:cs="Tahoma"/>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D53E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BD53EA"/>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2A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AAE"/>
    <w:rPr>
      <w:rFonts w:ascii="Tahoma" w:hAnsi="Tahoma" w:cs="Tahoma"/>
      <w:sz w:val="16"/>
      <w:szCs w:val="16"/>
    </w:rPr>
  </w:style>
  <w:style w:type="paragraph" w:styleId="3">
    <w:name w:val="Body Text Indent 3"/>
    <w:basedOn w:val="a"/>
    <w:link w:val="30"/>
    <w:uiPriority w:val="99"/>
    <w:semiHidden/>
    <w:unhideWhenUsed/>
    <w:rsid w:val="006E5A47"/>
    <w:pPr>
      <w:spacing w:after="120"/>
      <w:ind w:left="283"/>
    </w:pPr>
    <w:rPr>
      <w:sz w:val="16"/>
      <w:szCs w:val="16"/>
    </w:rPr>
  </w:style>
  <w:style w:type="character" w:customStyle="1" w:styleId="30">
    <w:name w:val="Основной текст с отступом 3 Знак"/>
    <w:basedOn w:val="a0"/>
    <w:link w:val="3"/>
    <w:uiPriority w:val="99"/>
    <w:semiHidden/>
    <w:rsid w:val="006E5A47"/>
    <w:rPr>
      <w:sz w:val="16"/>
      <w:szCs w:val="16"/>
    </w:rPr>
  </w:style>
  <w:style w:type="paragraph" w:styleId="a7">
    <w:name w:val="Normal (Web)"/>
    <w:basedOn w:val="a"/>
    <w:uiPriority w:val="99"/>
    <w:rsid w:val="005E4AB0"/>
    <w:pPr>
      <w:spacing w:before="100" w:beforeAutospacing="1" w:after="100" w:afterAutospacing="1" w:line="240" w:lineRule="auto"/>
    </w:pPr>
    <w:rPr>
      <w:rFonts w:ascii="Tahoma" w:eastAsia="Times New Roman" w:hAnsi="Tahoma" w:cs="Tahoma"/>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14</Pages>
  <Words>5004</Words>
  <Characters>28528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Вера Леонидовна</dc:creator>
  <cp:lastModifiedBy>Роева Ирина Валерьевна</cp:lastModifiedBy>
  <cp:revision>15</cp:revision>
  <cp:lastPrinted>2021-03-16T08:12:00Z</cp:lastPrinted>
  <dcterms:created xsi:type="dcterms:W3CDTF">2021-03-09T05:40:00Z</dcterms:created>
  <dcterms:modified xsi:type="dcterms:W3CDTF">2021-03-22T08:03:00Z</dcterms:modified>
</cp:coreProperties>
</file>